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462"/>
        <w:gridCol w:w="10"/>
      </w:tblGrid>
      <w:tr w:rsidR="00E33F4C" w:rsidTr="008353A9">
        <w:trPr>
          <w:trHeight w:val="435"/>
        </w:trPr>
        <w:tc>
          <w:tcPr>
            <w:tcW w:w="3006" w:type="dxa"/>
            <w:shd w:val="clear" w:color="auto" w:fill="auto"/>
            <w:vAlign w:val="center"/>
          </w:tcPr>
          <w:p w:rsidR="00E33F4C" w:rsidRPr="0066522C" w:rsidRDefault="00E454CE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AKTIVNOST</w:t>
            </w:r>
          </w:p>
          <w:p w:rsidR="0066522C" w:rsidRPr="0066522C" w:rsidRDefault="0066522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STRUČNI POSJET</w:t>
            </w:r>
          </w:p>
        </w:tc>
        <w:tc>
          <w:tcPr>
            <w:tcW w:w="6472" w:type="dxa"/>
            <w:gridSpan w:val="2"/>
            <w:vAlign w:val="center"/>
          </w:tcPr>
          <w:p w:rsidR="00E33F4C" w:rsidRDefault="0066522C" w:rsidP="0066522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EXPO SMOTRA</w:t>
            </w:r>
          </w:p>
          <w:p w:rsidR="0066522C" w:rsidRPr="0066522C" w:rsidRDefault="0066522C" w:rsidP="0066522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(smotra javnih i privatnih visokoobrazovnih institucija u Dubrovniku)</w:t>
            </w:r>
          </w:p>
        </w:tc>
      </w:tr>
      <w:tr w:rsidR="00E33F4C" w:rsidTr="008353A9">
        <w:trPr>
          <w:gridAfter w:val="1"/>
          <w:wAfter w:w="10" w:type="dxa"/>
          <w:trHeight w:val="2166"/>
        </w:trPr>
        <w:tc>
          <w:tcPr>
            <w:tcW w:w="3006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462" w:type="dxa"/>
            <w:shd w:val="clear" w:color="auto" w:fill="C0C0C0"/>
          </w:tcPr>
          <w:p w:rsidR="0066522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postaviti Grad Dubrovnik i Dubrovačko-neretvansku županiju na visoko mjesto u promicanju visokoškolskog obrazovanja na nacionalnoj razini;</w:t>
            </w:r>
          </w:p>
          <w:p w:rsidR="0066522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predstaviti veći broj različitih studijskih programa s ciljem veće raznolikosti i profesionalizacije mladih s područja Dubrovačko-neretvanske i Splitsko-dalmatinske županije te susjednih zemalja;</w:t>
            </w:r>
          </w:p>
          <w:p w:rsidR="0066522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pozicionirati Dubrovnik kao središte županije i šire regije koji kvalitetno usmjerava učenike i kadar na daljnje obrazovanje, kroz izravno informiranje o svim dostupnim institucijama na jednom mjestu i;</w:t>
            </w:r>
          </w:p>
          <w:p w:rsidR="0066522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povećati vidljivost kvalitetnih visokoobrazovnih javnih i privatnih institucija među lokalnom publikom s obzirom na specifičnost lokacije Dubrovnika;</w:t>
            </w:r>
          </w:p>
          <w:p w:rsidR="0066522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poticati cjeloživotno učenje promocijom studija i programa za obrazovanje odraslih koje nude hrvatske ustanove visokog obrazovanja</w:t>
            </w:r>
          </w:p>
          <w:p w:rsidR="00E33F4C" w:rsidRPr="0066522C" w:rsidRDefault="0066522C" w:rsidP="00665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2" w:hanging="12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522C">
              <w:rPr>
                <w:rFonts w:ascii="Times New Roman" w:hAnsi="Times New Roman"/>
                <w:color w:val="000000"/>
                <w:sz w:val="24"/>
                <w:szCs w:val="24"/>
              </w:rPr>
              <w:t>promovirati europska, nacionalna, regionalna i lokalna događanja posvećenim europskim izazovima i prioritetima u okviru Konferencije o budućnosti Europe.</w:t>
            </w:r>
          </w:p>
        </w:tc>
      </w:tr>
      <w:tr w:rsidR="00E33F4C" w:rsidTr="008353A9">
        <w:trPr>
          <w:gridAfter w:val="1"/>
          <w:wAfter w:w="10" w:type="dxa"/>
          <w:trHeight w:val="1114"/>
        </w:trPr>
        <w:tc>
          <w:tcPr>
            <w:tcW w:w="3006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462" w:type="dxa"/>
          </w:tcPr>
          <w:p w:rsidR="00E33F4C" w:rsidRPr="0066522C" w:rsidRDefault="0066522C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66522C">
              <w:rPr>
                <w:rFonts w:ascii="Times New Roman" w:hAnsi="Times New Roman" w:cs="Times New Roman"/>
                <w:szCs w:val="24"/>
                <w:lang w:val="hr-HR"/>
              </w:rPr>
              <w:t>Omogućiti učenicima četverogodišnjih programa (prednost imaju maturanti), upoznavanje sa mogućnostima izbora studija u Dubrovačko-neretvanskoj županiji. Profesionalno informiranje i usmjeravanje.</w:t>
            </w:r>
          </w:p>
        </w:tc>
      </w:tr>
      <w:tr w:rsidR="00E33F4C" w:rsidTr="008353A9">
        <w:trPr>
          <w:gridAfter w:val="1"/>
          <w:wAfter w:w="10" w:type="dxa"/>
          <w:trHeight w:val="570"/>
        </w:trPr>
        <w:tc>
          <w:tcPr>
            <w:tcW w:w="3006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462" w:type="dxa"/>
            <w:shd w:val="clear" w:color="auto" w:fill="C0C0C0"/>
          </w:tcPr>
          <w:p w:rsidR="00E33F4C" w:rsidRPr="0066522C" w:rsidRDefault="0066522C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Marija Novak, prof. i zainteresirani profesor koji bi bio u pratnji učenika</w:t>
            </w:r>
          </w:p>
        </w:tc>
      </w:tr>
      <w:tr w:rsidR="00E33F4C" w:rsidTr="008353A9">
        <w:trPr>
          <w:gridAfter w:val="1"/>
          <w:wAfter w:w="10" w:type="dxa"/>
          <w:trHeight w:val="880"/>
        </w:trPr>
        <w:tc>
          <w:tcPr>
            <w:tcW w:w="3006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462" w:type="dxa"/>
          </w:tcPr>
          <w:p w:rsidR="00E33F4C" w:rsidRPr="0066522C" w:rsidRDefault="004F04D2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CKM Dubrovnik (koordinator aktivnosti, gosp. Emilio Butigan), na sebe preuzima logistiku posjeta u smislu organizacije prijevoza učenika do Dubrovnika i natrag. Posjet samoj smotri u hotelu Lacroma kao</w:t>
            </w:r>
            <w:r w:rsidR="008353A9">
              <w:rPr>
                <w:rFonts w:ascii="Times New Roman" w:hAnsi="Times New Roman" w:cs="Times New Roman"/>
                <w:szCs w:val="24"/>
                <w:lang w:val="hr-HR"/>
              </w:rPr>
              <w:t xml:space="preserve"> i organizacija obroka za sve učenike po povoljnoj cijeni od cca. 5 eura. Učenici će imati i slobodno vrijeme za razgled Dubrovnika. Program i sadržaj dostupni su na službenoj stranici </w:t>
            </w:r>
            <w:r w:rsidR="008353A9">
              <w:rPr>
                <w:sz w:val="27"/>
                <w:szCs w:val="27"/>
              </w:rPr>
              <w:t> </w:t>
            </w:r>
            <w:hyperlink r:id="rId5" w:tgtFrame="lcKM2PRHRIUhBMx6Tq-eFJ8" w:history="1">
              <w:r w:rsidR="008353A9" w:rsidRPr="008353A9">
                <w:rPr>
                  <w:rStyle w:val="Hyperlink"/>
                  <w:rFonts w:ascii="Times New Roman" w:hAnsi="Times New Roman" w:cs="Times New Roman"/>
                  <w:szCs w:val="24"/>
                </w:rPr>
                <w:t>https://exposmotra.hr/</w:t>
              </w:r>
            </w:hyperlink>
          </w:p>
        </w:tc>
      </w:tr>
      <w:tr w:rsidR="00E33F4C" w:rsidTr="008353A9">
        <w:trPr>
          <w:gridAfter w:val="1"/>
          <w:wAfter w:w="10" w:type="dxa"/>
          <w:trHeight w:val="387"/>
        </w:trPr>
        <w:tc>
          <w:tcPr>
            <w:tcW w:w="3006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462" w:type="dxa"/>
            <w:shd w:val="clear" w:color="auto" w:fill="C0C0C0"/>
          </w:tcPr>
          <w:p w:rsidR="00E33F4C" w:rsidRPr="0066522C" w:rsidRDefault="0066522C" w:rsidP="00E33F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522C">
              <w:rPr>
                <w:rFonts w:ascii="Times New Roman" w:hAnsi="Times New Roman"/>
                <w:sz w:val="24"/>
                <w:szCs w:val="24"/>
              </w:rPr>
              <w:t>Predviđeni posjet je u terminu smotre 18. ili 19. listopada 2021.godine</w:t>
            </w:r>
          </w:p>
        </w:tc>
      </w:tr>
      <w:tr w:rsidR="00E33F4C" w:rsidTr="008353A9">
        <w:trPr>
          <w:gridAfter w:val="1"/>
          <w:wAfter w:w="10" w:type="dxa"/>
          <w:trHeight w:val="889"/>
        </w:trPr>
        <w:tc>
          <w:tcPr>
            <w:tcW w:w="3006" w:type="dxa"/>
            <w:shd w:val="clear" w:color="auto" w:fill="FFFFFF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462" w:type="dxa"/>
            <w:shd w:val="clear" w:color="auto" w:fill="FFFFFF"/>
          </w:tcPr>
          <w:p w:rsidR="00E33F4C" w:rsidRPr="008353A9" w:rsidRDefault="008353A9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8353A9">
              <w:rPr>
                <w:rFonts w:ascii="Times New Roman" w:hAnsi="Times New Roman" w:cs="Times New Roman"/>
                <w:szCs w:val="24"/>
                <w:lang w:val="hr-HR"/>
              </w:rPr>
              <w:t>Bez posebnih dodatnih triškova za učenike, a uz prethodnu suglasnost roditelja</w:t>
            </w:r>
          </w:p>
        </w:tc>
      </w:tr>
      <w:tr w:rsidR="00E33F4C" w:rsidTr="008353A9">
        <w:trPr>
          <w:gridAfter w:val="1"/>
          <w:wAfter w:w="10" w:type="dxa"/>
          <w:trHeight w:val="892"/>
        </w:trPr>
        <w:tc>
          <w:tcPr>
            <w:tcW w:w="3006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462" w:type="dxa"/>
            <w:shd w:val="clear" w:color="auto" w:fill="C0C0C0"/>
          </w:tcPr>
          <w:p w:rsidR="00E33F4C" w:rsidRPr="00E33F4C" w:rsidRDefault="008353A9" w:rsidP="00E33F4C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Nakon povratka iz Dubrovnika, anketa o korisnosti samog stručnog posjeta</w:t>
            </w:r>
          </w:p>
        </w:tc>
      </w:tr>
    </w:tbl>
    <w:p w:rsidR="007D48FC" w:rsidRPr="008353A9" w:rsidRDefault="007D48FC" w:rsidP="008353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r w:rsidRPr="008353A9">
        <w:rPr>
          <w:rFonts w:ascii="Times New Roman" w:hAnsi="Times New Roman"/>
        </w:rPr>
        <w:tab/>
      </w:r>
      <w:bookmarkStart w:id="0" w:name="_GoBack"/>
      <w:r w:rsidR="00486B06" w:rsidRPr="008353A9">
        <w:rPr>
          <w:rFonts w:ascii="Times New Roman" w:hAnsi="Times New Roman"/>
          <w:sz w:val="24"/>
          <w:szCs w:val="24"/>
        </w:rPr>
        <w:t>Nositelj aktivnosti:</w:t>
      </w:r>
    </w:p>
    <w:p w:rsidR="008353A9" w:rsidRPr="008353A9" w:rsidRDefault="008353A9" w:rsidP="008353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53A9">
        <w:rPr>
          <w:rFonts w:ascii="Times New Roman" w:hAnsi="Times New Roman"/>
          <w:sz w:val="24"/>
          <w:szCs w:val="24"/>
        </w:rPr>
        <w:t>Marija Novak, prof.</w:t>
      </w:r>
    </w:p>
    <w:bookmarkEnd w:id="0"/>
    <w:p w:rsidR="00E33F4C" w:rsidRPr="00486B06" w:rsidRDefault="00E33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33F4C" w:rsidRPr="00486B06" w:rsidSect="008353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210D"/>
    <w:multiLevelType w:val="multilevel"/>
    <w:tmpl w:val="3C7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A"/>
    <w:rsid w:val="0021677A"/>
    <w:rsid w:val="00486B06"/>
    <w:rsid w:val="004F04D2"/>
    <w:rsid w:val="00570C8A"/>
    <w:rsid w:val="0066522C"/>
    <w:rsid w:val="007D48FC"/>
    <w:rsid w:val="008353A9"/>
    <w:rsid w:val="00BE41FA"/>
    <w:rsid w:val="00D822BB"/>
    <w:rsid w:val="00D91E0D"/>
    <w:rsid w:val="00DB4839"/>
    <w:rsid w:val="00E33F4C"/>
    <w:rsid w:val="00E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CF9"/>
  <w15:chartTrackingRefBased/>
  <w15:docId w15:val="{F154D2A8-5031-4F1C-8A62-20EB3D5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0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486B06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3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smotr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2021-09-01T09:20:00Z</dcterms:created>
  <dcterms:modified xsi:type="dcterms:W3CDTF">2021-09-01T09:35:00Z</dcterms:modified>
</cp:coreProperties>
</file>