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A" w:rsidRPr="003626FC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Pr="003626FC" w:rsidRDefault="00E050F4" w:rsidP="004C2D4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pict>
          <v:group id="Group 51" o:spid="_x0000_s1026" style="position:absolute;left:0;text-align:left;margin-left:-.9pt;margin-top:-9pt;width:592.55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" o:allowincell="f">
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" path="m,l17,3835,6011,2629r,-1390l,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" path="m,1038l,2411,4102,3432,4102,,,1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<v:textbox>
                <w:txbxContent>
                  <w:p w:rsidR="00DC10DA" w:rsidRDefault="00DC10DA" w:rsidP="001D306A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DC10DA" w:rsidRPr="008E05DB" w:rsidRDefault="00DC10D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sz w:val="32"/>
                        <w:szCs w:val="3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DC10DA" w:rsidRPr="00DD5800" w:rsidRDefault="00DC10DA" w:rsidP="001D306A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9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<v:textbox>
                <w:txbxContent>
                  <w:p w:rsidR="00DC10DA" w:rsidRPr="008E164B" w:rsidRDefault="00DC10DA" w:rsidP="001D306A">
                    <w:pPr>
                      <w:jc w:val="right"/>
                      <w:rPr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20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20</w:t>
                    </w:r>
                    <w:r w:rsidRPr="008E05DB">
                      <w:rPr>
                        <w:rFonts w:asciiTheme="majorHAnsi" w:hAnsiTheme="majorHAnsi"/>
                        <w:sz w:val="72"/>
                        <w:szCs w:val="72"/>
                      </w:rPr>
                      <w:t>./20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21</w:t>
                    </w:r>
                    <w:r w:rsidRPr="008E164B">
                      <w:rPr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" filled="f" stroked="f">
              <v:textbox>
                <w:txbxContent>
                  <w:p w:rsidR="00DC10DA" w:rsidRPr="008E05DB" w:rsidRDefault="00DC10DA" w:rsidP="001D306A">
                    <w:pPr>
                      <w:spacing w:after="0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DC10DA" w:rsidRPr="008E05DB" w:rsidRDefault="00DC10DA" w:rsidP="001D306A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8E05DB">
                      <w:rPr>
                        <w:rFonts w:asciiTheme="majorHAnsi" w:hAnsiTheme="majorHAnsi"/>
                        <w:b/>
                        <w:bCs/>
                        <w:color w:val="424456"/>
                        <w:sz w:val="72"/>
                        <w:szCs w:val="72"/>
                      </w:rPr>
                      <w:t>Strukovni kurikulum</w:t>
                    </w:r>
                  </w:p>
                  <w:p w:rsidR="00DC10DA" w:rsidRPr="00DD5800" w:rsidRDefault="00DC10D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DC10DA" w:rsidRPr="00DD5800" w:rsidRDefault="00DC10DA" w:rsidP="001D306A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1D306A" w:rsidRPr="003626FC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3626FC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3626FC" w:rsidRDefault="00513B31" w:rsidP="00BB197E">
      <w:pPr>
        <w:pStyle w:val="Odlomakpopisa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3626FC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3626FC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 xml:space="preserve">KRATKI OKVIRNI PROGRAM STRUČNOG AKTIVA ZA EKONOMSKE PREDMETE OBRAZOVNOG SEKTORA </w:t>
      </w:r>
      <w:r w:rsidRPr="003626FC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AD0E21" w:rsidRPr="003626FC" w:rsidRDefault="00AD0E21" w:rsidP="00AD0E21">
      <w:pPr>
        <w:pStyle w:val="Odlomakpopisa"/>
        <w:ind w:left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pStyle w:val="Odlomakpopisa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HTT, THK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KUHAR, KONOBAR, SLASTIČAR, AGROTURISTIČKI TEHNIČAR</w:t>
      </w:r>
    </w:p>
    <w:p w:rsidR="00AD0E21" w:rsidRPr="003626FC" w:rsidRDefault="00AD0E21" w:rsidP="00AD0E21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26F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Opće/temeljne/ključne kompetencije: 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komunikacijske i prezentacijske vještine  na materinjem i stranom  jeziku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kulturno se izražavati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provesti aktivnosti za vlastitu sigurnost na radu, za sigurnost gostiju, za sigurnost imovine i  zaštitu okoliša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primijeniti osnovne ekonomske/poduzetničke principe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biti sposoban organizirati, razumjeti te poduzimati radnje i aktivnosti na ostvarenju  očekivanih poslovnih rezultata.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Stručne kompetencije:  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motive, oblike i vrste turističkih putovanja te usvojiti osnovna znanja o turističkim tržištima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vrste i djelatnost turističkih i putničkih agencija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metode i tehnike za rješavanje složenih, zahtjevnih, kriznih i drugih poslovnih situacija i problema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integrirati i primjenjivati osnove prodaje i marketinga u turizmu i ugostiteljstvu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provoditi  standarde  i poslovne  procedure u turističkim gospodarskim subjektima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osnove i metode djelovanja turističke destinacije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provoditi operacijska znanja u turističko ugostiteljskim objektima za smještaj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metode i načine organizacije, prezentacije i provedbe turističkih projekata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primijeniti osnove informatičke tehnologije u turizmu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pozitivan i </w:t>
      </w:r>
      <w:proofErr w:type="spellStart"/>
      <w:r w:rsidRPr="003626FC">
        <w:rPr>
          <w:rFonts w:ascii="Times New Roman" w:hAnsi="Times New Roman"/>
          <w:sz w:val="24"/>
          <w:szCs w:val="24"/>
        </w:rPr>
        <w:t>proaktivan</w:t>
      </w:r>
      <w:proofErr w:type="spellEnd"/>
      <w:r w:rsidRPr="003626FC">
        <w:rPr>
          <w:rFonts w:ascii="Times New Roman" w:hAnsi="Times New Roman"/>
          <w:sz w:val="24"/>
          <w:szCs w:val="24"/>
        </w:rPr>
        <w:t xml:space="preserve"> stav prema specifičnostima  rada u turizmu. 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Kroz veliki dio satnice koja je namijenjena učioničkoj nastavi i usvajanju teorijskih znanja, značajan dio obrazovnog procesa učenici provode u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izvanučioničkoj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kabinetskoj nastavi, te obavljajući stručnu praksu u različitim poduzećima kao što su hoteli, putničke agencije, turističke zajednice, barovi i restorani.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Svrha praktične nastave je povezivanje usvojenih teorijskih sadržaja s praksom, te njihova primjena u radnoj okolini, što će učenicima omogućiti ovladavanje vještinama potrebitim za kvalitetno obavljanje radnih zadatka na budućem radnom mjestu  nakon završetka školovanja.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Teorijski nastavni sadržaji koje obuhvaća ekonomska skupina predmeta su sljedeći: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HTT: statistika, knjigovodstvo s bilanciranjem, ugostiteljstvo, organizacija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AD0E21" w:rsidRPr="003626FC" w:rsidRDefault="00AD0E21" w:rsidP="00AD0E21">
      <w:pPr>
        <w:pStyle w:val="Odlomakpopisa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poslovanje,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KUHAR: Organizacija poslovanja poduzeća u ugostiteljstvu 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KONOBAR: Osnove turizma, Organizacija poslovanja poduzeća u ugostiteljstvu, Marketing u turizmu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AGROTURISTIČKI TEHNIČAR : Turizam i marketing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OPĆA GIMNAZIJA: fakultativni predmeti: Promocija turističke destinacije, Financijska pismenost koje pohađaju i THK razredi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Predmet Praktična nastava kojeg učenici smjera THK i HTT imaju četiri godine, integrira sve strukovne nastavne sadržaje simulirajući stvarne situacije (simulacije u nastavi, igra uloga) u poslovnom okruženju pri čemu se razvijaju poduzetničke kompetencije i priprema se učenike na donošenje samostalnih poslovnih odluka i odgovornosti spram poslovnih partnera i društva u cjelini. Nastojeći ponuditi rješenja za postavljene probleme, učenici razvijaju kreativnost i kritičko mišljenje.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Predmeti poput poslovnih komunikacija i računalstva nastoje kod učenika razviti komunikacijske vještine, koje u današnje vrijeme potpomaže napredno poznavanje informatičke tehnologije.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 svim strukovnim predmetima učenici dobivaju zadatke vezane za dodatne sadržaje koje samostalno obrađuju i prezentiraju kolegama u razredu i nastavnicima, uz pomoć pametne ploče, prezentacijskih i web alata.  Na taj način primjenjuju znanje usvojeno na satovima računalstva, uvježbavaju prezentacijske i komunikacijske vještine, dobivaju mogućnost kritičkog osvrta i ocjenjivanja samih sebe i kolega, što doprinosi razvoju međuljudskih odnosa, socijalne osjetljivosti, timskog rada, kolegijalnosti i solidarnosti, ali i kritičkog mišljenja.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Na predmetima knjigovodstvo i računovodstvo, učenici stječu vještine potrebne za savjesno, pravovremeno i detaljno bilježenje svih poslovnih aktivnosti te razvijaju matematičke i logičke kompetencije. Učeći osnovna načela knjigovodstvene struke, učenici razvijaju svijest o važnosti ažurnog, točnog i odgovornog vođenja poslovnih knjiga i sastavljanju poslovnih izvješća kao temelja za donošenje odluka unutar poduzeća. 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U tome im pomaže i znanje usvojeno kroz predmete organizacija poslovanja poduzeća (HTT, THK) gdje stječu predodžbu o djelovanju  poslovne organizacije u interakciji sa svojim okruženjem i društvenim čimbenicima; posebice kroz područja kadrovske politike (upravljanja ljudskim resursima), brige o gostu, državnih institucija i pravne regulative.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Očita je i potrebna korelacija nekoliko nastavnih predmeta: gospodarskog prava, osnova turizma, marketinga u turizmu, psihologije, politike i gospodarstva.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Suvremeno tržište, a napose turističko tržište podložno je neprestanim promjenama, trendovima i prilagođavanju krajnjem potrošaču, što je naglasak predmeta Marketing u turizmu te Turizma i marketing. Ispravno razumijevanje pojma marketing te uočavanje </w:t>
      </w: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važnosti istraživanja tržišta s ciljem zadovoljstva gosta, važne su odrednice poučavanja ovog predmeta.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Kroz mnoštvo raznolikih ekonomskih predmeta učenici usvajaju teorijska znanja, a praktičnim dijelom nastave uvježbavaju i vještine neophodne za dobru integraciju na radnom mjestu pri čemu je bitno usvojiti i voditi računa o sljedećim uo</w:t>
      </w:r>
      <w:r w:rsidRPr="003626FC">
        <w:rPr>
          <w:rFonts w:ascii="Times New Roman" w:hAnsi="Times New Roman"/>
          <w:sz w:val="24"/>
          <w:szCs w:val="24"/>
        </w:rPr>
        <w:t>bičajenim/poželjnim stavovima i obrascima ponašanja: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1. Otkloniti sve predrasude i poštivati različitosti.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2. Izgraditi pozitivan stav brige za svakog gosta u sektoru. ˝Gost je moj prijatelj kojega još nisam upoznao, od njega živim.˝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3. Razviti samostalnost i odgovornost prema vlastitom radu te utjecaju kvalitete vlastitog rada na uspješnost i profitabilnost tvrtke.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4. Razviti tolerantnost, fleksibilnost, radoznalost, komunikacijske vještine, timski duh, otvorenost ka novim tehnologijama i znanju stranih jezika.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5. Usvojiti važnost diskrecije i mjera zaštite podataka.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6. Težiti stručnom usavršavanju.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7. Opća snalažljivost i poduzetnost s izraženim organizacijskim sposobnostima.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8. Emocionalna stabilnost, odlučnost u donošenju odluka.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9. Zbog specifičnosti struke, izgraditi pozitivan stav o uslužnoj djelatnosti.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10. Prilagoditi se različitim poslovnim situacijama te imati razvijene vještine timskog rada. 11.Biti kreativan u iznalaženju različitih rješenja za rješavanje problema.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12. Biti svjestan i informiran o važnosti svakodnevne primjene mjera zaštite okoliša.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Nadalje, učenici obavljaju i stručnu praksu u hotelskim poduzećima. Učenici HTT i THK smjera obavljaju stručnu praksu tijekom školske godine, jednim dijelom u školskim kabinetima i drugim dijelom u hotelima, restoranima, barovima, putničkim agencijama i uredima turističkih zajednica, a u trajanju 182 sata godišnje, te ljetnu praksu u trajanju 105 sati (THK) i 70 sati (HTT).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 nadarenim učenicima HTT i THK usmjerenja intenzivno se radi na proširenju nastavnih sadržaja pripremajući ih za natjecanje GASTRO, Europski kviz o novcu i Statističku olimpijadu. Osnovni cilj natjecanja je rad na osobnom razvoju učenika, njegovom osposobljavanju i stručnom usavršavanju, a namjena ocjenjivanje samostalnog rada , poticanje na timski rad i suradnički odnos s učenicima ostalih škola. Ostvareni rezultati pokazat će u kojoj mjeri su učenici razvili sposobnosti i savladali znanja iz svoje struke, a nastavnicima služiti kao smjernice za budući rad.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Unatoč složenosti nastavnih planova i programa i u svom teorijskom i praktičnom dijelu, aktiv ekonomista ga upotpunjava s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izvanučioničkim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i izvannastavnim aktivnostima. Svake godine organiziraju se posjeti učenika poduzećima (Hoteli), sajmovima (sajam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Gast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), izložbama, državnim i gospodarskim institucijama (Ekonomski fakultet, Obrtnička komora, TZ, turistički sajmovi, Dani hrvatskog turizma, Dani poslova u turizmu), kako bi ih se dodatno potaklo na razvijanje svijesti o aktivnostima koje odabrano zanimanje nosi sa sobom i postiglo povezivanje naučenog gradiva s praksom.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Učenici i nastavnici svake godine sudjeluju u projektima </w:t>
      </w:r>
      <w:proofErr w:type="spellStart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Erasmus</w:t>
      </w:r>
      <w:proofErr w:type="spellEnd"/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+ i projektima Ministarstva turizma „Promocija zanimanja“.</w:t>
      </w:r>
    </w:p>
    <w:p w:rsidR="00AD0E21" w:rsidRPr="003626FC" w:rsidRDefault="00AD0E21" w:rsidP="00AD0E21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Program izradila:  Sanda Stančić, voditeljica aktiva</w:t>
      </w:r>
    </w:p>
    <w:p w:rsidR="0074431D" w:rsidRDefault="0074431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lastRenderedPageBreak/>
        <w:t>AGROTURISTIČKI TEHNIČAR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U programu za zanimanje </w:t>
      </w:r>
      <w:proofErr w:type="spellStart"/>
      <w:r w:rsidRPr="0074431D">
        <w:rPr>
          <w:rFonts w:ascii="Times New Roman" w:hAnsi="Times New Roman"/>
          <w:i/>
          <w:sz w:val="24"/>
          <w:szCs w:val="24"/>
        </w:rPr>
        <w:t>agroturistički</w:t>
      </w:r>
      <w:proofErr w:type="spellEnd"/>
      <w:r w:rsidRPr="0074431D">
        <w:rPr>
          <w:rFonts w:ascii="Times New Roman" w:hAnsi="Times New Roman"/>
          <w:i/>
          <w:sz w:val="24"/>
          <w:szCs w:val="24"/>
        </w:rPr>
        <w:t xml:space="preserve"> tehničar</w:t>
      </w:r>
      <w:r w:rsidRPr="0074431D">
        <w:rPr>
          <w:rFonts w:ascii="Times New Roman" w:hAnsi="Times New Roman"/>
          <w:sz w:val="24"/>
          <w:szCs w:val="24"/>
        </w:rPr>
        <w:t xml:space="preserve"> učenik stječe temeljna znanja i vještine iz sektora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 xml:space="preserve">, ugostiteljstva i turizma. Ovo zanimanje, dakle, objedinjuje sektore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>, ugostiteljstva i turizma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Teoretski dio nastavnog plana i programa ostvaruje se u učionicama, a vježbe i praktični dio na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dobru, u plastenicima i dr.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Polaznik će razviti </w:t>
      </w:r>
      <w:r w:rsidR="00402E72" w:rsidRPr="0074431D">
        <w:rPr>
          <w:rFonts w:ascii="Times New Roman" w:hAnsi="Times New Roman"/>
          <w:sz w:val="24"/>
          <w:szCs w:val="24"/>
        </w:rPr>
        <w:t>kompetencije</w:t>
      </w:r>
      <w:r w:rsidRPr="0074431D">
        <w:rPr>
          <w:rFonts w:ascii="Times New Roman" w:hAnsi="Times New Roman"/>
          <w:sz w:val="24"/>
          <w:szCs w:val="24"/>
        </w:rPr>
        <w:t>: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Mogućnosti zapošljavanja nakon stjecanja kompetencija i nakon izradbe i obrane završnog rada: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-vođenje vlastitog </w:t>
      </w:r>
      <w:proofErr w:type="spellStart"/>
      <w:r w:rsidRPr="0074431D">
        <w:rPr>
          <w:rFonts w:ascii="Times New Roman" w:hAnsi="Times New Roman"/>
          <w:sz w:val="24"/>
          <w:szCs w:val="24"/>
        </w:rPr>
        <w:t>agroturističkog</w:t>
      </w:r>
      <w:proofErr w:type="spellEnd"/>
      <w:r w:rsidRPr="0074431D">
        <w:rPr>
          <w:rFonts w:ascii="Times New Roman" w:hAnsi="Times New Roman"/>
          <w:sz w:val="24"/>
          <w:szCs w:val="24"/>
        </w:rPr>
        <w:t xml:space="preserve"> gospodarstva;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-zapošljavanje na </w:t>
      </w:r>
      <w:proofErr w:type="spellStart"/>
      <w:r w:rsidRPr="0074431D">
        <w:rPr>
          <w:rFonts w:ascii="Times New Roman" w:hAnsi="Times New Roman"/>
          <w:sz w:val="24"/>
          <w:szCs w:val="24"/>
        </w:rPr>
        <w:t>agroturističkom</w:t>
      </w:r>
      <w:proofErr w:type="spellEnd"/>
      <w:r w:rsidRPr="0074431D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Zapošljavanje u različitim oblicima ruralnog turizma (eko-turizam, vinski turizam, sportsk</w:t>
      </w:r>
      <w:r w:rsidR="001524F2" w:rsidRPr="0074431D">
        <w:rPr>
          <w:rFonts w:ascii="Times New Roman" w:hAnsi="Times New Roman"/>
          <w:sz w:val="24"/>
          <w:szCs w:val="24"/>
        </w:rPr>
        <w:t xml:space="preserve">i turizam, vjerski turizam i </w:t>
      </w:r>
      <w:proofErr w:type="spellStart"/>
      <w:r w:rsidR="001524F2" w:rsidRPr="0074431D">
        <w:rPr>
          <w:rFonts w:ascii="Times New Roman" w:hAnsi="Times New Roman"/>
          <w:sz w:val="24"/>
          <w:szCs w:val="24"/>
        </w:rPr>
        <w:t>dr</w:t>
      </w:r>
      <w:proofErr w:type="spellEnd"/>
      <w:r w:rsidRPr="0074431D">
        <w:rPr>
          <w:rFonts w:ascii="Times New Roman" w:hAnsi="Times New Roman"/>
          <w:sz w:val="24"/>
          <w:szCs w:val="24"/>
        </w:rPr>
        <w:t>);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-zapošljavanje na obiteljskom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-zapošljavanje u ustanovama koje se bave turizmom i objektima koji se bave ugostiteljstvom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Plan i program suradnje s vanjskim dionicima: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-Ostvariti dobru suradnju s obiteljskim gospodarstvima i </w:t>
      </w:r>
      <w:r w:rsidR="0031433D">
        <w:rPr>
          <w:rFonts w:ascii="Times New Roman" w:hAnsi="Times New Roman"/>
          <w:sz w:val="24"/>
          <w:szCs w:val="24"/>
        </w:rPr>
        <w:t xml:space="preserve">domaćinstvima,, s vinarijama </w:t>
      </w:r>
      <w:r w:rsidRPr="0074431D">
        <w:rPr>
          <w:rFonts w:ascii="Times New Roman" w:hAnsi="Times New Roman"/>
          <w:sz w:val="24"/>
          <w:szCs w:val="24"/>
        </w:rPr>
        <w:t>otoka Hvara ; s eko-etno selima na otoku Hvaru; s Udruženjem obrtnika otoka Hvara;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-planirati terensku nastavu na temelju  naprijed rečenoga 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Velimir Galić,dip</w:t>
      </w:r>
      <w:r w:rsidR="00402E72" w:rsidRPr="0074431D">
        <w:rPr>
          <w:rFonts w:ascii="Times New Roman" w:hAnsi="Times New Roman"/>
          <w:sz w:val="24"/>
          <w:szCs w:val="24"/>
        </w:rPr>
        <w:t>l</w:t>
      </w:r>
      <w:r w:rsidRPr="0074431D">
        <w:rPr>
          <w:rFonts w:ascii="Times New Roman" w:hAnsi="Times New Roman"/>
          <w:sz w:val="24"/>
          <w:szCs w:val="24"/>
        </w:rPr>
        <w:t>.inž.poljop</w:t>
      </w:r>
      <w:r w:rsidR="00402E72" w:rsidRPr="0074431D">
        <w:rPr>
          <w:rFonts w:ascii="Times New Roman" w:hAnsi="Times New Roman"/>
          <w:sz w:val="24"/>
          <w:szCs w:val="24"/>
        </w:rPr>
        <w:t>.</w:t>
      </w:r>
    </w:p>
    <w:p w:rsidR="00513B31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431D" w:rsidRDefault="0074431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lastRenderedPageBreak/>
        <w:t>OBVEZE NASTAVNIKA POSEBNO PREMA PRAVILNIKU O NAČINU ORGANIZIRANJA I IZVOĐENJU NASTAVE U STRUKOVNIM ŠKOLAMA</w:t>
      </w:r>
    </w:p>
    <w:p w:rsidR="00513B31" w:rsidRPr="0074431D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74431D" w:rsidRDefault="009669F6" w:rsidP="00BB197E">
      <w:pPr>
        <w:jc w:val="both"/>
        <w:rPr>
          <w:rFonts w:ascii="Times New Roman" w:hAnsi="Times New Roman"/>
          <w:b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t>Praćenje</w:t>
      </w:r>
      <w:r w:rsidR="00513B31" w:rsidRPr="0074431D">
        <w:rPr>
          <w:rFonts w:ascii="Times New Roman" w:hAnsi="Times New Roman"/>
          <w:b/>
          <w:sz w:val="24"/>
          <w:szCs w:val="24"/>
        </w:rPr>
        <w:t>, organiziranje i izvođenje praktičnog dijela kurikuluma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Nastavnik obavlja sljedeće poslove: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nastave;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pruža pedagošku i metodičku pomoć mentoru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  <w:r w:rsidR="0074431D">
        <w:rPr>
          <w:rFonts w:ascii="Times New Roman" w:hAnsi="Times New Roman"/>
          <w:sz w:val="24"/>
          <w:szCs w:val="24"/>
        </w:rPr>
        <w:t>.</w:t>
      </w:r>
    </w:p>
    <w:p w:rsidR="00513B31" w:rsidRPr="0074431D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p w:rsidR="00513B31" w:rsidRPr="003626FC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p w:rsidR="00A431C7" w:rsidRPr="003626FC" w:rsidRDefault="00A431C7" w:rsidP="00BB197E">
      <w:pPr>
        <w:jc w:val="both"/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0B262C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262C">
              <w:rPr>
                <w:rFonts w:ascii="Times New Roman" w:hAnsi="Times New Roman" w:cs="Times New Roman"/>
                <w:b/>
                <w:sz w:val="32"/>
                <w:szCs w:val="32"/>
              </w:rPr>
              <w:t>DJEČIJI DOM “MAESTRAL”, Split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B262C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0B262C"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proofErr w:type="spellStart"/>
            <w:r w:rsidRPr="000B262C">
              <w:rPr>
                <w:rFonts w:asciiTheme="minorHAnsi" w:hAnsiTheme="minorHAnsi" w:cstheme="minorHAnsi"/>
                <w:sz w:val="24"/>
                <w:szCs w:val="24"/>
              </w:rPr>
              <w:t>dječijem</w:t>
            </w:r>
            <w:proofErr w:type="spellEnd"/>
            <w:r w:rsidRPr="000B262C">
              <w:rPr>
                <w:rFonts w:asciiTheme="minorHAnsi" w:hAnsiTheme="minorHAnsi" w:cstheme="minorHAnsi"/>
                <w:sz w:val="24"/>
                <w:szCs w:val="24"/>
              </w:rPr>
              <w:t xml:space="preserve"> domu “Maestral” i radionica izrade prigodnih kolačića od strane učenika usmjerenja slastičar za djecu korisnike doma “Maestral”.</w:t>
            </w:r>
          </w:p>
        </w:tc>
      </w:tr>
      <w:tr w:rsidR="00982BA5" w:rsidTr="00F02B1E">
        <w:trPr>
          <w:gridAfter w:val="1"/>
          <w:wAfter w:w="10" w:type="dxa"/>
          <w:trHeight w:val="757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0B262C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262C">
              <w:rPr>
                <w:rFonts w:asciiTheme="minorHAnsi" w:hAnsiTheme="minorHAnsi" w:cstheme="minorHAnsi"/>
                <w:sz w:val="24"/>
                <w:szCs w:val="24"/>
              </w:rPr>
              <w:t>Primjena znanja u stvarnom okruženju i humanitarni rad.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0B262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0B262C">
              <w:rPr>
                <w:rFonts w:asciiTheme="minorHAnsi" w:hAnsiTheme="minorHAnsi" w:cstheme="minorHAnsi"/>
              </w:rPr>
              <w:t>Viktorija Čolić Serdar, učenici 2UGO i 3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0B262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0B262C">
              <w:rPr>
                <w:rFonts w:asciiTheme="minorHAnsi" w:hAnsiTheme="minorHAnsi" w:cstheme="minorHAnsi"/>
              </w:rPr>
              <w:t>Jednodnevni stručni posjet.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B262C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B262C">
              <w:rPr>
                <w:rFonts w:asciiTheme="minorHAnsi" w:hAnsiTheme="minorHAnsi" w:cstheme="minorHAnsi"/>
                <w:sz w:val="24"/>
                <w:szCs w:val="24"/>
              </w:rPr>
              <w:t>Lipanj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0B262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0B262C">
              <w:rPr>
                <w:rFonts w:asciiTheme="minorHAnsi" w:hAnsiTheme="minorHAnsi" w:cstheme="minorHAnsi"/>
              </w:rPr>
              <w:t>Putni troškovi ( trajektne i autobusne karte)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0B262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0B262C">
              <w:rPr>
                <w:rFonts w:asciiTheme="minorHAnsi" w:hAnsiTheme="minorHAnsi" w:cstheme="minorHAnsi"/>
              </w:rPr>
              <w:t>Vrednovanje kroz nastavni proces.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F02B1E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</w:t>
            </w:r>
            <w:r w:rsidR="00982BA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</w:t>
            </w:r>
            <w:r w:rsidR="00982BA5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NASTAVA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CC7BC1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7BC1">
              <w:rPr>
                <w:rFonts w:ascii="Times New Roman" w:hAnsi="Times New Roman" w:cs="Times New Roman"/>
                <w:b/>
                <w:sz w:val="32"/>
                <w:szCs w:val="32"/>
              </w:rPr>
              <w:t>ETNO-AGRO PARK „STELLA CROATICA“, Klis</w:t>
            </w: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C7BC1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Posjet etno-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agro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 parku „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Stella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Croatica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“ , razgledavanje progona za izradu autohtonih dalmatinskih proizvoda (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limuncina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arancina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smokvenjaka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, džemova,…), botaničke zbirke poljoprivredne kulture koje su označile kulturu življenja u Dalmaciji (buhač, lavanda,…), te endemske i ugrožene biljne vrste primorske Dalmacije (velebitska degenija, endemičnih zvončića,…), interpretacijskom centu. Razvijanje svijesti o očuvanja lokalnih autohtonih 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specjaliteta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 Dalmacije.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CC7BC1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BC1">
              <w:rPr>
                <w:rFonts w:asciiTheme="minorHAnsi" w:hAnsiTheme="minorHAnsi" w:cstheme="minorHAnsi"/>
                <w:sz w:val="24"/>
                <w:szCs w:val="24"/>
              </w:rPr>
              <w:t xml:space="preserve">Upoznavanje učenika s procesom uzgoja maslina i badema, procesom pravljenja i degustacijom maslinovog ulja, </w:t>
            </w:r>
            <w:proofErr w:type="spellStart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arancina</w:t>
            </w:r>
            <w:proofErr w:type="spellEnd"/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, džemova,…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CC7BC1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CC7BC1">
              <w:rPr>
                <w:rFonts w:asciiTheme="minorHAnsi" w:hAnsiTheme="minorHAnsi" w:cstheme="minorHAnsi"/>
              </w:rPr>
              <w:t xml:space="preserve">Nadica Sarjanović, Nikolina Carić, Viktorija Čolić Serdar, </w:t>
            </w:r>
            <w:r>
              <w:rPr>
                <w:rFonts w:asciiTheme="minorHAnsi" w:hAnsiTheme="minorHAnsi" w:cstheme="minorHAnsi"/>
              </w:rPr>
              <w:t xml:space="preserve">Anita </w:t>
            </w:r>
            <w:proofErr w:type="spellStart"/>
            <w:r>
              <w:rPr>
                <w:rFonts w:asciiTheme="minorHAnsi" w:hAnsiTheme="minorHAnsi" w:cstheme="minorHAnsi"/>
              </w:rPr>
              <w:t>Matjeta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r w:rsidRPr="00CC7BC1">
              <w:rPr>
                <w:rFonts w:asciiTheme="minorHAnsi" w:hAnsiTheme="minorHAnsi" w:cstheme="minorHAnsi"/>
              </w:rPr>
              <w:t>učenici 4 AGRO, 3 AGRO, 2 UGO i 3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CC7BC1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CC7BC1">
              <w:rPr>
                <w:rFonts w:asciiTheme="minorHAnsi" w:hAnsiTheme="minorHAnsi" w:cstheme="minorHAnsi"/>
              </w:rPr>
              <w:t>Razgledavanje etno-</w:t>
            </w:r>
            <w:proofErr w:type="spellStart"/>
            <w:r w:rsidRPr="00CC7BC1">
              <w:rPr>
                <w:rFonts w:asciiTheme="minorHAnsi" w:hAnsiTheme="minorHAnsi" w:cstheme="minorHAnsi"/>
              </w:rPr>
              <w:t>agro</w:t>
            </w:r>
            <w:proofErr w:type="spellEnd"/>
            <w:r w:rsidRPr="00CC7BC1">
              <w:rPr>
                <w:rFonts w:asciiTheme="minorHAnsi" w:hAnsiTheme="minorHAnsi" w:cstheme="minorHAnsi"/>
              </w:rPr>
              <w:t xml:space="preserve"> parka, proizvodnih pogona, botaničke zbirke, izrada prezentacije.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C7BC1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7BC1">
              <w:rPr>
                <w:rFonts w:asciiTheme="minorHAnsi" w:hAnsiTheme="minorHAnsi" w:cstheme="minorHAnsi"/>
                <w:sz w:val="24"/>
                <w:szCs w:val="24"/>
              </w:rPr>
              <w:t>Studeni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CC7BC1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CC7BC1">
              <w:rPr>
                <w:rFonts w:asciiTheme="minorHAnsi" w:hAnsiTheme="minorHAnsi" w:cstheme="minorHAnsi"/>
              </w:rPr>
              <w:t>Putni troškovi (trajektna karta i autobusna karta), troškovi ulaznica u park.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CC7BC1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CC7BC1">
              <w:rPr>
                <w:rFonts w:asciiTheme="minorHAnsi" w:hAnsiTheme="minorHAnsi" w:cstheme="minorHAnsi"/>
              </w:rPr>
              <w:t>Vrednovanje kroz nastavni proces i korištenje u nastavnom procesu i budućem radu.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9B7C17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7C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FINANCIJSKA PISMENOST</w:t>
            </w:r>
          </w:p>
          <w:p w:rsidR="00982BA5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498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- naučiti osnovne pojmove financijske pismenosti;</w:t>
            </w:r>
          </w:p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- kako planirati osobne financije; osobni proračun, upravljanje dugom, te štednja i ulaganja (osnovni izračuni);</w:t>
            </w:r>
          </w:p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Financijska pismenost.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9B7C17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 xml:space="preserve"> - sudjelovanje na natjecanju u organizaciji HUB-a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B7C17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7C17">
              <w:rPr>
                <w:rFonts w:asciiTheme="minorHAnsi" w:hAnsiTheme="minorHAnsi" w:cstheme="minorHAnsi"/>
                <w:sz w:val="24"/>
                <w:szCs w:val="24"/>
              </w:rPr>
              <w:t xml:space="preserve">Školska godina 2020./2021. 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-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9B7C1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7C17">
              <w:rPr>
                <w:rFonts w:asciiTheme="minorHAnsi" w:hAnsiTheme="minorHAnsi" w:cstheme="minorHAnsi"/>
              </w:rPr>
              <w:t>-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982BA5" w:rsidRPr="000D2095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D20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HRVATSKI I SVJETSKI DAN KRAVATE</w:t>
            </w:r>
          </w:p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349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S učenicima obilježit  Hrvatski i svjetski dan kravate</w:t>
            </w:r>
          </w:p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(18. listopad)</w:t>
            </w:r>
          </w:p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Upoznavanje s povijesnom ulogom kravate i njene</w:t>
            </w:r>
          </w:p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uloge danas kao prepoznatljivog hrvatskog</w:t>
            </w:r>
          </w:p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proizvoda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 xml:space="preserve">Damir Šurjak i 3 </w:t>
            </w:r>
            <w:proofErr w:type="spellStart"/>
            <w:r w:rsidRPr="000D2095">
              <w:rPr>
                <w:rFonts w:asciiTheme="minorHAnsi" w:hAnsiTheme="minorHAnsi" w:cstheme="minorHAnsi"/>
              </w:rPr>
              <w:t>htt</w:t>
            </w:r>
            <w:proofErr w:type="spellEnd"/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0D2095" w:rsidRDefault="00982BA5" w:rsidP="00F02B1E">
            <w:pPr>
              <w:pStyle w:val="Naslov4"/>
              <w:shd w:val="clear" w:color="auto" w:fill="FFFFFF"/>
              <w:jc w:val="both"/>
              <w:rPr>
                <w:rFonts w:asciiTheme="minorHAnsi" w:hAnsiTheme="minorHAnsi" w:cstheme="minorHAnsi"/>
                <w:b w:val="0"/>
              </w:rPr>
            </w:pPr>
            <w:r w:rsidRPr="000D2095">
              <w:rPr>
                <w:rFonts w:asciiTheme="minorHAnsi" w:hAnsiTheme="minorHAnsi" w:cstheme="minorHAnsi"/>
                <w:b w:val="0"/>
              </w:rPr>
              <w:t>Učenici će sami istražiti povijesne činjenice o nastanku kravate te će to prezentirati na satu. Prigodnom radionicom pravilnoga vezanje kravate ćemo obilježiti ovaj dan.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D2095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D2095">
              <w:rPr>
                <w:rFonts w:asciiTheme="minorHAnsi" w:hAnsiTheme="minorHAnsi" w:cstheme="minorHAnsi"/>
                <w:sz w:val="24"/>
                <w:szCs w:val="24"/>
              </w:rPr>
              <w:t>Listopad 2020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0 kn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0D209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D2095">
              <w:rPr>
                <w:rFonts w:asciiTheme="minorHAnsi" w:hAnsiTheme="minorHAnsi" w:cstheme="minorHAnsi"/>
              </w:rPr>
              <w:t>Vještinom vezanje kravate učenici su bogatiji za još jedno iskustvo koje će moći primijeniti na svom maturalnom plesu. U Hrvatskoj je duga tradicija vezanja kravate prilikom svečanosti ili službenih događanja. Nekad je izraz poštovanja prema gostu, a nekad zanimljiv marketinški proizvod i kao takva bi trebala biti prepoznata od strane učenika turističke škole.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Damir Šurjak, </w:t>
      </w:r>
      <w:proofErr w:type="spellStart"/>
      <w:r>
        <w:rPr>
          <w:sz w:val="24"/>
          <w:szCs w:val="24"/>
        </w:rPr>
        <w:t>prof</w:t>
      </w:r>
      <w:proofErr w:type="spellEnd"/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5718CC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718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INTERSLAST 2020., 9. Internacionalni kongres slastičarstava, </w:t>
            </w:r>
            <w:proofErr w:type="spellStart"/>
            <w:r w:rsidRPr="005718CC">
              <w:rPr>
                <w:rFonts w:ascii="Times New Roman" w:hAnsi="Times New Roman" w:cs="Times New Roman"/>
                <w:b/>
                <w:sz w:val="32"/>
                <w:szCs w:val="32"/>
              </w:rPr>
              <w:t>sladoledarstva</w:t>
            </w:r>
            <w:proofErr w:type="spellEnd"/>
            <w:r w:rsidRPr="005718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</w:t>
            </w:r>
            <w:proofErr w:type="spellStart"/>
            <w:r w:rsidRPr="005718CC">
              <w:rPr>
                <w:rFonts w:ascii="Times New Roman" w:hAnsi="Times New Roman" w:cs="Times New Roman"/>
                <w:b/>
                <w:sz w:val="32"/>
                <w:szCs w:val="32"/>
              </w:rPr>
              <w:t>konditorstva</w:t>
            </w:r>
            <w:proofErr w:type="spellEnd"/>
            <w:r w:rsidRPr="005718CC">
              <w:rPr>
                <w:rFonts w:ascii="Times New Roman" w:hAnsi="Times New Roman" w:cs="Times New Roman"/>
                <w:b/>
                <w:sz w:val="32"/>
                <w:szCs w:val="32"/>
              </w:rPr>
              <w:t>, Tuhelj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718CC">
              <w:rPr>
                <w:rFonts w:asciiTheme="minorHAnsi" w:hAnsiTheme="minorHAnsi" w:cstheme="minorHAnsi"/>
                <w:sz w:val="24"/>
                <w:szCs w:val="24"/>
              </w:rPr>
              <w:t>Posjet kongresu i sudjelovanje učenika na slastičarskom natjecanju srednjih slastičarskih škola „ARTSLAST“.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718CC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18CC">
              <w:rPr>
                <w:rFonts w:asciiTheme="minorHAnsi" w:hAnsiTheme="minorHAnsi" w:cstheme="minorHAnsi"/>
                <w:sz w:val="24"/>
                <w:szCs w:val="24"/>
              </w:rPr>
              <w:t>Upoznavanje učenika s ponudom kongresa, stručnog educiranje i informiranje o slastičarskoj brašni. Upoznavanjem s izradom, očuvanjem i njegovanje hrvatske, regionalne i svjetske slastičarske baštine.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Viktorija Čolić Serdar I učenici 3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Razgledavanje kongresa, sudjelovanje na natjecanju i radionicama.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718CC">
              <w:rPr>
                <w:rFonts w:asciiTheme="minorHAnsi" w:hAnsiTheme="minorHAnsi" w:cstheme="minorHAnsi"/>
                <w:sz w:val="24"/>
                <w:szCs w:val="24"/>
              </w:rPr>
              <w:t>Listopad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Putni troškovi (trajektna karta, autobusa karta), troškovi smještaja (1noćenje u hotelu), troškovi kotizacije, troškovi namirnice za izradu slastice.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Vrednovanje kroz nastavni proces i korištenje u nastavnom procesu i budućem radu.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 w:rsidP="00982BA5">
      <w:pPr>
        <w:rPr>
          <w:sz w:val="24"/>
          <w:szCs w:val="24"/>
        </w:rPr>
      </w:pPr>
    </w:p>
    <w:p w:rsidR="00982BA5" w:rsidRDefault="00982BA5" w:rsidP="00982BA5">
      <w:pPr>
        <w:rPr>
          <w:sz w:val="24"/>
          <w:szCs w:val="24"/>
        </w:rPr>
      </w:pPr>
    </w:p>
    <w:p w:rsidR="00982BA5" w:rsidRPr="00982BA5" w:rsidRDefault="00982BA5" w:rsidP="00982BA5">
      <w:pPr>
        <w:rPr>
          <w:sz w:val="24"/>
          <w:szCs w:val="2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DC10DA" w:rsidRDefault="00DC10DA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33"/>
        <w:gridCol w:w="5815"/>
      </w:tblGrid>
      <w:tr w:rsidR="008B4DAB" w:rsidTr="008B4DAB"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DC10DA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IZVANNASTAVNA AKTIVNOST</w:t>
            </w:r>
          </w:p>
        </w:tc>
        <w:tc>
          <w:tcPr>
            <w:tcW w:w="58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8B4DAB" w:rsidRDefault="008B4DAB" w:rsidP="00DC10D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bCs/>
                <w:kern w:val="2"/>
                <w:sz w:val="32"/>
                <w:szCs w:val="24"/>
              </w:rPr>
              <w:t>18.10. Svjetski dan kravate</w:t>
            </w:r>
          </w:p>
        </w:tc>
      </w:tr>
      <w:tr w:rsidR="008B4DAB" w:rsidTr="008B4DAB">
        <w:trPr>
          <w:trHeight w:val="134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Ciljevi i aktivnosti</w:t>
            </w:r>
          </w:p>
        </w:tc>
        <w:tc>
          <w:tcPr>
            <w:tcW w:w="5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Razviti sposobnost vrednovanja hrvatskog proizvoda</w:t>
            </w:r>
          </w:p>
          <w:p w:rsidR="008B4DAB" w:rsidRDefault="008B4DAB" w:rsidP="008B4DAB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Osposobiti u</w:t>
            </w:r>
            <w:r>
              <w:rPr>
                <w:rFonts w:ascii="Calibri" w:hAnsi="Calibri" w:cs="Calibri"/>
                <w:sz w:val="24"/>
                <w:szCs w:val="24"/>
              </w:rPr>
              <w:t>čenike za međusobnu komunikaciju i stjecanje novih spoznaja</w:t>
            </w:r>
          </w:p>
          <w:p w:rsidR="008B4DAB" w:rsidRDefault="008B4DAB" w:rsidP="008B4DAB">
            <w:pPr>
              <w:pStyle w:val="Odlomakpopisa"/>
              <w:numPr>
                <w:ilvl w:val="0"/>
                <w:numId w:val="38"/>
              </w:numPr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Razviti pozitivan odnos prema kulturi</w:t>
            </w:r>
          </w:p>
          <w:p w:rsidR="008B4DAB" w:rsidRDefault="008B4DAB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DAB" w:rsidTr="008B4DAB">
        <w:trPr>
          <w:trHeight w:val="708"/>
        </w:trPr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8B4DAB" w:rsidRDefault="008B4DAB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AB" w:rsidRDefault="008B4DAB" w:rsidP="008B4DAB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Upoznavanje s povijesnom ulogom kravate i uloga kravate danas kao prepoznatljivog hrvatskog proizvoda</w:t>
            </w:r>
          </w:p>
        </w:tc>
      </w:tr>
      <w:tr w:rsidR="008B4DAB" w:rsidTr="008B4DAB"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B4DAB" w:rsidRDefault="008B4DAB" w:rsidP="008B4DAB">
            <w:pPr>
              <w:pStyle w:val="Odlomakpopisa"/>
              <w:numPr>
                <w:ilvl w:val="0"/>
                <w:numId w:val="37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THK i UGO razreda</w:t>
            </w:r>
          </w:p>
          <w:p w:rsidR="008B4DAB" w:rsidRDefault="008B4DAB" w:rsidP="008B4DAB">
            <w:pPr>
              <w:pStyle w:val="Odlomakpopisa"/>
              <w:numPr>
                <w:ilvl w:val="0"/>
                <w:numId w:val="37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Predmetna nastavnica Ivana Vojkovi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ć </w:t>
            </w:r>
          </w:p>
        </w:tc>
      </w:tr>
      <w:tr w:rsidR="008B4DAB" w:rsidTr="008B4DAB"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:rsidR="008B4DAB" w:rsidRDefault="008B4DAB" w:rsidP="008B4DAB">
            <w:pPr>
              <w:numPr>
                <w:ilvl w:val="0"/>
                <w:numId w:val="37"/>
              </w:numPr>
              <w:suppressAutoHyphens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Učenici će istražiti činjenice o kravati te će to prezentirati na satu. Prigodna radionica pravilnog vezanja kravate.</w:t>
            </w:r>
          </w:p>
        </w:tc>
      </w:tr>
      <w:tr w:rsidR="008B4DAB" w:rsidTr="008B4DAB">
        <w:tc>
          <w:tcPr>
            <w:tcW w:w="453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listopad 2020.</w:t>
            </w:r>
          </w:p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4DAB" w:rsidTr="008B4DAB">
        <w:tc>
          <w:tcPr>
            <w:tcW w:w="4533" w:type="dxa"/>
            <w:tcBorders>
              <w:top w:val="single" w:sz="6" w:space="0" w:color="FFFFFF"/>
              <w:left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6E3EC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39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uredski materijal</w:t>
            </w:r>
          </w:p>
        </w:tc>
      </w:tr>
      <w:tr w:rsidR="008B4DAB" w:rsidTr="008B4DAB">
        <w:trPr>
          <w:trHeight w:val="976"/>
        </w:trPr>
        <w:tc>
          <w:tcPr>
            <w:tcW w:w="45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8B4DAB" w:rsidRDefault="008B4DAB" w:rsidP="008B4DAB">
            <w:pPr>
              <w:pStyle w:val="Odlomakpopisa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8B4DAB" w:rsidRDefault="008B4DAB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8B4DAB" w:rsidRDefault="008B4DAB" w:rsidP="008B4DAB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Calibri"/>
                <w:color w:val="000000"/>
                <w:kern w:val="2"/>
                <w:sz w:val="24"/>
                <w:szCs w:val="24"/>
              </w:rPr>
              <w:t>Vrednovanje kroz nastavni proces i korištenje usvojenog prilikom svečanosti ili službenih događaja (maturalni ples - vezanje kravate).</w:t>
            </w:r>
          </w:p>
          <w:p w:rsidR="008B4DAB" w:rsidRDefault="008B4DAB" w:rsidP="00DC10DA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B4DAB" w:rsidRDefault="008B4DAB" w:rsidP="008B4DAB">
      <w:r>
        <w:t xml:space="preserve">Program izradila: Ivana </w:t>
      </w:r>
      <w:r>
        <w:rPr>
          <w:rFonts w:asciiTheme="minorHAnsi" w:hAnsiTheme="minorHAnsi" w:cstheme="minorHAnsi"/>
          <w:sz w:val="24"/>
          <w:szCs w:val="24"/>
        </w:rPr>
        <w:t>Vojkovi</w:t>
      </w:r>
      <w:r>
        <w:rPr>
          <w:rFonts w:ascii="Calibri" w:hAnsi="Calibri" w:cs="Calibri"/>
          <w:sz w:val="24"/>
          <w:szCs w:val="24"/>
        </w:rPr>
        <w:t xml:space="preserve">ć, </w:t>
      </w:r>
      <w:proofErr w:type="spellStart"/>
      <w:r>
        <w:rPr>
          <w:rFonts w:ascii="Calibri" w:hAnsi="Calibri" w:cs="Calibri"/>
          <w:sz w:val="24"/>
          <w:szCs w:val="24"/>
        </w:rPr>
        <w:t>mag.oec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8B4DAB" w:rsidRDefault="008B4DAB">
      <w:pPr>
        <w:rPr>
          <w:rFonts w:ascii="Times New Roman" w:hAnsi="Times New Roman"/>
          <w:sz w:val="44"/>
          <w:szCs w:val="44"/>
        </w:rPr>
      </w:pPr>
    </w:p>
    <w:p w:rsidR="008B4DAB" w:rsidRDefault="008B4DAB">
      <w:pPr>
        <w:rPr>
          <w:rFonts w:ascii="Times New Roman" w:hAnsi="Times New Roman"/>
          <w:sz w:val="44"/>
          <w:szCs w:val="44"/>
        </w:rPr>
      </w:pPr>
    </w:p>
    <w:p w:rsidR="008B4DAB" w:rsidRDefault="008B4DAB">
      <w:pPr>
        <w:rPr>
          <w:rFonts w:ascii="Times New Roman" w:hAnsi="Times New Roman"/>
          <w:sz w:val="44"/>
          <w:szCs w:val="44"/>
        </w:rPr>
      </w:pPr>
    </w:p>
    <w:p w:rsidR="008B4DAB" w:rsidRDefault="008B4DAB">
      <w:pPr>
        <w:rPr>
          <w:rFonts w:ascii="Times New Roman" w:hAnsi="Times New Roman"/>
          <w:sz w:val="44"/>
          <w:szCs w:val="44"/>
        </w:rPr>
      </w:pPr>
    </w:p>
    <w:p w:rsidR="008B4DAB" w:rsidRDefault="008B4DAB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982BA5" w:rsidRPr="009B5EC7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B5E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MEĐUNARODNI DAN TURISTIČKIH VODIČA</w:t>
            </w:r>
          </w:p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099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5EC7">
              <w:rPr>
                <w:rFonts w:asciiTheme="minorHAnsi" w:hAnsiTheme="minorHAnsi" w:cstheme="minorHAnsi"/>
              </w:rPr>
              <w:t>S učenicima obilježiti  Međunarodni dan turističkih vodiča</w:t>
            </w:r>
          </w:p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5EC7">
              <w:rPr>
                <w:rFonts w:asciiTheme="minorHAnsi" w:hAnsiTheme="minorHAnsi" w:cstheme="minorHAnsi"/>
              </w:rPr>
              <w:t>Upoznati učenike  sa poslovima turističkog vodiča, I njegovom ulogom u suvremenom turizmu.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5EC7">
              <w:rPr>
                <w:rFonts w:asciiTheme="minorHAnsi" w:hAnsiTheme="minorHAnsi" w:cstheme="minorHAnsi"/>
              </w:rPr>
              <w:t xml:space="preserve">Damir Šurjak i učenici 4 </w:t>
            </w:r>
            <w:proofErr w:type="spellStart"/>
            <w:r w:rsidRPr="009B5EC7">
              <w:rPr>
                <w:rFonts w:asciiTheme="minorHAnsi" w:hAnsiTheme="minorHAnsi" w:cstheme="minorHAnsi"/>
              </w:rPr>
              <w:t>htt</w:t>
            </w:r>
            <w:proofErr w:type="spellEnd"/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9B5EC7" w:rsidRDefault="00982BA5" w:rsidP="00F02B1E">
            <w:pPr>
              <w:pStyle w:val="Naslov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</w:rPr>
            </w:pPr>
            <w:r w:rsidRPr="009B5EC7">
              <w:rPr>
                <w:rFonts w:asciiTheme="minorHAnsi" w:hAnsiTheme="minorHAnsi" w:cstheme="minorHAnsi"/>
                <w:b w:val="0"/>
              </w:rPr>
              <w:t>U suradnji sa TZ Jelsa organizirati besplatno vođenje destinacije</w:t>
            </w:r>
          </w:p>
          <w:p w:rsidR="00982BA5" w:rsidRPr="009B5EC7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B5EC7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B5EC7">
              <w:rPr>
                <w:rFonts w:asciiTheme="minorHAnsi" w:hAnsiTheme="minorHAnsi" w:cstheme="minorHAnsi"/>
                <w:sz w:val="24"/>
                <w:szCs w:val="24"/>
              </w:rPr>
              <w:t>21. veljače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5EC7">
              <w:rPr>
                <w:rFonts w:asciiTheme="minorHAnsi" w:hAnsiTheme="minorHAnsi" w:cstheme="minorHAnsi"/>
              </w:rPr>
              <w:t>Troškovi materijala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9B5EC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B5EC7">
              <w:rPr>
                <w:rFonts w:asciiTheme="minorHAnsi" w:hAnsiTheme="minorHAnsi" w:cstheme="minorHAnsi"/>
              </w:rPr>
              <w:t>Vrjednovanje kroz nastavni proces</w:t>
            </w:r>
          </w:p>
          <w:p w:rsidR="00982BA5" w:rsidRPr="009B5EC7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Damir Šurjak,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522E04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2E0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OBILJEŽAVANJE MEĐUNARODNOG DANA TURIZMA</w:t>
            </w:r>
          </w:p>
          <w:p w:rsidR="00982BA5" w:rsidRPr="00F354F2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121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naglasiti važnost turizma za našu sredinu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 xml:space="preserve">- učenicima ukazati na načine participiranja u </w:t>
            </w:r>
          </w:p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 xml:space="preserve">  turizmu;</w:t>
            </w:r>
          </w:p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 xml:space="preserve">- potaknuti učenike na aktivnije sudjelovanje u </w:t>
            </w:r>
          </w:p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 xml:space="preserve">  aktivnostima povezanim sa turizmom;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plakati;</w:t>
            </w:r>
          </w:p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prezentacije</w:t>
            </w:r>
          </w:p>
          <w:p w:rsidR="00982BA5" w:rsidRPr="00522E04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22E04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2E04">
              <w:rPr>
                <w:rFonts w:asciiTheme="minorHAnsi" w:hAnsiTheme="minorHAnsi" w:cstheme="minorHAnsi"/>
                <w:sz w:val="24"/>
                <w:szCs w:val="24"/>
              </w:rPr>
              <w:t>- rujan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papir za plakat;</w:t>
            </w:r>
          </w:p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ljepilo.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522E0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522E04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522E04">
              <w:rPr>
                <w:rFonts w:asciiTheme="minorHAnsi" w:hAnsiTheme="minorHAnsi" w:cstheme="minorHAnsi"/>
              </w:rPr>
              <w:t>- učenici će biti ocijenjeni kroz nastavni predmet Osnove turizma.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Default="00982BA5" w:rsidP="00F02B1E">
            <w:pPr>
              <w:pStyle w:val="Default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982BA5" w:rsidRPr="003F7413" w:rsidRDefault="00982BA5" w:rsidP="00F02B1E">
            <w:pPr>
              <w:pStyle w:val="Default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ACI MARINI VRBOSKA</w:t>
            </w:r>
          </w:p>
          <w:p w:rsidR="00982BA5" w:rsidRPr="007D48FC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09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>Upoznavanje učenika s nautičkim turizmom, posebno s ulogom marina u turističkoj ponudi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>Aktivnost je namijenjena učenicima prvog i drugog razreda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 xml:space="preserve">Damir Šurjak 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>Posjet ustanovi i sudjelovanje u predavanju stručne osobe</w:t>
            </w:r>
          </w:p>
          <w:p w:rsidR="00982BA5" w:rsidRPr="00081B57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081B57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81B57">
              <w:rPr>
                <w:rFonts w:asciiTheme="minorHAnsi" w:hAnsiTheme="minorHAnsi" w:cstheme="minorHAnsi"/>
                <w:sz w:val="24"/>
                <w:szCs w:val="24"/>
              </w:rPr>
              <w:t>Ožujak-travanj  2021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>Bez troškova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081B57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81B57">
              <w:rPr>
                <w:rFonts w:asciiTheme="minorHAnsi" w:hAnsiTheme="minorHAnsi" w:cstheme="minorHAnsi"/>
              </w:rPr>
              <w:t>Vrednovanje kroz rezultate učenja o poduzetništvu, stjecanje znanja i informacija koje još nisu obrađene u udžbenicima i literaturi, novi interesi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Damir Šurjak,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A53442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534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POSJET ADRIATIC GASTRO SHOW, Međunarodni festival gastronomije i turizam, 2021., </w:t>
            </w:r>
            <w:proofErr w:type="spellStart"/>
            <w:r w:rsidRPr="00A53442">
              <w:rPr>
                <w:rFonts w:ascii="Times New Roman" w:hAnsi="Times New Roman" w:cs="Times New Roman"/>
                <w:b/>
                <w:sz w:val="32"/>
                <w:szCs w:val="32"/>
              </w:rPr>
              <w:t>Spaladium</w:t>
            </w:r>
            <w:proofErr w:type="spellEnd"/>
            <w:r w:rsidRPr="00A534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Arena, Split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43B3A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B43B3A">
              <w:rPr>
                <w:rFonts w:asciiTheme="minorHAnsi" w:hAnsiTheme="minorHAnsi" w:cstheme="minorHAnsi"/>
                <w:sz w:val="24"/>
                <w:szCs w:val="24"/>
              </w:rPr>
              <w:t>Razvoj i unapređenje znanja, povezivanje teoretskih znanja i praktične primjene.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B43B3A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B3A">
              <w:rPr>
                <w:rFonts w:asciiTheme="minorHAnsi" w:hAnsiTheme="minorHAnsi" w:cstheme="minorHAnsi"/>
                <w:sz w:val="24"/>
                <w:szCs w:val="24"/>
              </w:rPr>
              <w:t xml:space="preserve">Upoznavanje hotelske i ugostiteljske opreme, eko i </w:t>
            </w:r>
            <w:proofErr w:type="spellStart"/>
            <w:r w:rsidRPr="00B43B3A">
              <w:rPr>
                <w:rFonts w:asciiTheme="minorHAnsi" w:hAnsiTheme="minorHAnsi" w:cstheme="minorHAnsi"/>
                <w:sz w:val="24"/>
                <w:szCs w:val="24"/>
              </w:rPr>
              <w:t>enogastronomije</w:t>
            </w:r>
            <w:proofErr w:type="spellEnd"/>
            <w:r w:rsidRPr="00B43B3A">
              <w:rPr>
                <w:rFonts w:asciiTheme="minorHAnsi" w:hAnsiTheme="minorHAnsi" w:cstheme="minorHAnsi"/>
                <w:sz w:val="24"/>
                <w:szCs w:val="24"/>
              </w:rPr>
              <w:t>, prehrambenih i konditorskih proizvoda, pića i napitaka, opreme za serviranje, tekstilnog programa za ugostiteljstvo. Upoznavanje učenika sa kulturom i gastronomijom različitih zemalja.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B43B3A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B43B3A">
              <w:rPr>
                <w:rFonts w:asciiTheme="minorHAnsi" w:hAnsiTheme="minorHAnsi" w:cstheme="minorHAnsi"/>
              </w:rPr>
              <w:t>Viktorija Čolić Serdar, učenici 2.UGO i 3.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B43B3A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B43B3A">
              <w:rPr>
                <w:rFonts w:asciiTheme="minorHAnsi" w:hAnsiTheme="minorHAnsi" w:cstheme="minorHAnsi"/>
              </w:rPr>
              <w:t xml:space="preserve">Razgledavanje sajma i praćenje raznih </w:t>
            </w:r>
            <w:proofErr w:type="spellStart"/>
            <w:r w:rsidRPr="00B43B3A">
              <w:rPr>
                <w:rFonts w:asciiTheme="minorHAnsi" w:hAnsiTheme="minorHAnsi" w:cstheme="minorHAnsi"/>
              </w:rPr>
              <w:t>gastro</w:t>
            </w:r>
            <w:proofErr w:type="spellEnd"/>
            <w:r w:rsidRPr="00B43B3A">
              <w:rPr>
                <w:rFonts w:asciiTheme="minorHAnsi" w:hAnsiTheme="minorHAnsi" w:cstheme="minorHAnsi"/>
              </w:rPr>
              <w:t xml:space="preserve"> natjecanja.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43B3A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43B3A">
              <w:rPr>
                <w:rFonts w:asciiTheme="minorHAnsi" w:hAnsiTheme="minorHAnsi" w:cstheme="minorHAnsi"/>
                <w:sz w:val="24"/>
                <w:szCs w:val="24"/>
              </w:rPr>
              <w:t>Veljača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B43B3A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B43B3A">
              <w:rPr>
                <w:rFonts w:asciiTheme="minorHAnsi" w:hAnsiTheme="minorHAnsi" w:cstheme="minorHAnsi"/>
              </w:rPr>
              <w:t>Putni troškovi (trajektna i autobusna karta, ulaznica za sajam)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B43B3A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B43B3A">
              <w:rPr>
                <w:rFonts w:asciiTheme="minorHAnsi" w:hAnsiTheme="minorHAnsi" w:cstheme="minorHAnsi"/>
              </w:rPr>
              <w:t>Izrada plakata  s fotografijama posjeta sajmu.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AE5936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5936">
              <w:rPr>
                <w:rFonts w:ascii="Times New Roman" w:hAnsi="Times New Roman" w:cs="Times New Roman"/>
                <w:b/>
                <w:sz w:val="32"/>
                <w:szCs w:val="32"/>
              </w:rPr>
              <w:t>POSJET “BIBERON CAKES” SLASTIČARNI I PROIZVODNJI TORTI I KOLAČA u Splitu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AE5936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AE5936">
              <w:rPr>
                <w:rFonts w:asciiTheme="minorHAnsi" w:hAnsiTheme="minorHAnsi" w:cstheme="minorHAnsi"/>
                <w:sz w:val="24"/>
                <w:szCs w:val="24"/>
              </w:rPr>
              <w:t>Posjet, razgledavanje i upoznavanje s radnim procesom u proizvodnom pogonu za izradu raznih torti i kolača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AE5936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5936">
              <w:rPr>
                <w:rFonts w:asciiTheme="minorHAnsi" w:hAnsiTheme="minorHAnsi" w:cstheme="minorHAnsi"/>
                <w:sz w:val="24"/>
                <w:szCs w:val="24"/>
              </w:rPr>
              <w:t>Upoznavanje učenika s načinom rada, korištenjem strojeva i vrstama kolača i torti u velikom pogonu za izradu slastica.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AE5936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AE5936">
              <w:rPr>
                <w:rFonts w:asciiTheme="minorHAnsi" w:hAnsiTheme="minorHAnsi" w:cstheme="minorHAnsi"/>
              </w:rPr>
              <w:t>Viktorija Čolić Serdar, učenici 2 UGO i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E5936">
              <w:rPr>
                <w:rFonts w:asciiTheme="minorHAnsi" w:hAnsiTheme="minorHAnsi" w:cstheme="minorHAnsi"/>
              </w:rPr>
              <w:t>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AE5936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AE5936">
              <w:rPr>
                <w:rFonts w:asciiTheme="minorHAnsi" w:hAnsiTheme="minorHAnsi" w:cstheme="minorHAnsi"/>
              </w:rPr>
              <w:t>Jednodnevni stručni posjet. Razgledavanje proizvodnog pogona i slastičarnice, izrada prezentacije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AE5936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5936">
              <w:rPr>
                <w:rFonts w:asciiTheme="minorHAnsi" w:hAnsiTheme="minorHAnsi" w:cstheme="minorHAnsi"/>
                <w:sz w:val="24"/>
                <w:szCs w:val="24"/>
              </w:rPr>
              <w:t>Rujan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AE5936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AE5936">
              <w:rPr>
                <w:rFonts w:asciiTheme="minorHAnsi" w:hAnsiTheme="minorHAnsi" w:cstheme="minorHAnsi"/>
              </w:rPr>
              <w:t>Putni troškovi (trajektna i autobusna karta)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AE5936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AE5936">
              <w:rPr>
                <w:rFonts w:asciiTheme="minorHAnsi" w:hAnsiTheme="minorHAnsi" w:cstheme="minorHAnsi"/>
              </w:rPr>
              <w:t>Vrjednovanje kroz nastavni proces.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52725C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2725C">
              <w:rPr>
                <w:rFonts w:ascii="Times New Roman" w:hAnsi="Times New Roman" w:cs="Times New Roman"/>
                <w:b/>
                <w:sz w:val="32"/>
                <w:szCs w:val="32"/>
              </w:rPr>
              <w:t>XIV. Međunarodni kulinarski festival „BISER MORA“, Supetar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2725C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Posjet kulinarskom festivalu „Biser mora“ i upoznavanje novih tehnika pripreme i prezentacije jela. Praćenje </w:t>
            </w:r>
            <w:proofErr w:type="spellStart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gastro</w:t>
            </w:r>
            <w:proofErr w:type="spellEnd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 natjecanja, </w:t>
            </w:r>
            <w:proofErr w:type="spellStart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cooking</w:t>
            </w:r>
            <w:proofErr w:type="spellEnd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show</w:t>
            </w:r>
            <w:proofErr w:type="spellEnd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-a, radionica, </w:t>
            </w:r>
            <w:proofErr w:type="spellStart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prezenacija</w:t>
            </w:r>
            <w:proofErr w:type="spellEnd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 strane i domaće kuhinje.</w:t>
            </w:r>
          </w:p>
        </w:tc>
      </w:tr>
      <w:tr w:rsidR="00982BA5" w:rsidTr="00F02B1E">
        <w:trPr>
          <w:gridAfter w:val="1"/>
          <w:wAfter w:w="10" w:type="dxa"/>
          <w:trHeight w:val="757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2725C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Primjena znanja u stvarnom okruženju i upoznavanje </w:t>
            </w:r>
            <w:proofErr w:type="spellStart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gastroponude</w:t>
            </w:r>
            <w:proofErr w:type="spellEnd"/>
            <w:r w:rsidRPr="0052725C">
              <w:rPr>
                <w:rFonts w:asciiTheme="minorHAnsi" w:hAnsiTheme="minorHAnsi" w:cstheme="minorHAnsi"/>
                <w:sz w:val="24"/>
                <w:szCs w:val="24"/>
              </w:rPr>
              <w:t xml:space="preserve"> raznih zemalja uz degustacije jela i slastica.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52725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2725C">
              <w:rPr>
                <w:rFonts w:asciiTheme="minorHAnsi" w:hAnsiTheme="minorHAnsi" w:cstheme="minorHAnsi"/>
              </w:rPr>
              <w:t>Viktorija Čolić Serdar, učenici 2.UGO i 3.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2725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2725C">
              <w:rPr>
                <w:rFonts w:asciiTheme="minorHAnsi" w:hAnsiTheme="minorHAnsi" w:cstheme="minorHAnsi"/>
              </w:rPr>
              <w:t>Jednodnevni stručni posjet festivalu.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2725C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25C">
              <w:rPr>
                <w:rFonts w:asciiTheme="minorHAnsi" w:hAnsiTheme="minorHAnsi" w:cstheme="minorHAnsi"/>
                <w:sz w:val="24"/>
                <w:szCs w:val="24"/>
              </w:rPr>
              <w:t>Travanj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52725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2725C">
              <w:rPr>
                <w:rFonts w:asciiTheme="minorHAnsi" w:hAnsiTheme="minorHAnsi" w:cstheme="minorHAnsi"/>
              </w:rPr>
              <w:t>Putni troškovi (trajektne karte)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52725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2725C">
              <w:rPr>
                <w:rFonts w:asciiTheme="minorHAnsi" w:hAnsiTheme="minorHAnsi" w:cstheme="minorHAnsi"/>
              </w:rPr>
              <w:t xml:space="preserve">Vrednovanje kroz nastavni proces i </w:t>
            </w:r>
            <w:proofErr w:type="spellStart"/>
            <w:r w:rsidRPr="0052725C">
              <w:rPr>
                <w:rFonts w:asciiTheme="minorHAnsi" w:hAnsiTheme="minorHAnsi" w:cstheme="minorHAnsi"/>
              </w:rPr>
              <w:t>i</w:t>
            </w:r>
            <w:proofErr w:type="spellEnd"/>
            <w:r w:rsidRPr="0052725C">
              <w:rPr>
                <w:rFonts w:asciiTheme="minorHAnsi" w:hAnsiTheme="minorHAnsi" w:cstheme="minorHAnsi"/>
              </w:rPr>
              <w:t xml:space="preserve"> izrada prezentacije o posjetu festivalu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RP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 w:eastAsia="en-US"/>
              </w:rPr>
              <w:lastRenderedPageBreak/>
              <w:t xml:space="preserve">TERENSKA NASTAVA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982BA5" w:rsidRDefault="00982BA5" w:rsidP="00982BA5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noProof/>
                <w:color w:val="000000"/>
                <w:sz w:val="32"/>
                <w:szCs w:val="32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32"/>
                <w:lang w:val="en-US" w:eastAsia="en-US"/>
              </w:rPr>
              <w:t>POSJET HOTELU „MARVIE“u Splitu</w:t>
            </w:r>
          </w:p>
        </w:tc>
      </w:tr>
      <w:tr w:rsidR="00982BA5" w:rsidRP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82BA5" w:rsidRDefault="00982BA5" w:rsidP="00982BA5">
            <w:pPr>
              <w:jc w:val="both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982BA5">
              <w:rPr>
                <w:rFonts w:ascii="Calibri" w:hAnsi="Calibri" w:cs="Calibri"/>
                <w:sz w:val="24"/>
                <w:szCs w:val="24"/>
              </w:rPr>
              <w:t xml:space="preserve">Posjet hotelu i razgledavanje restorana Da Mar. Upoznavanje s načinom rada restorana koji u svojoj ponudi nudi </w:t>
            </w:r>
            <w:proofErr w:type="spellStart"/>
            <w:r w:rsidRPr="00982BA5">
              <w:rPr>
                <w:rFonts w:ascii="Calibri" w:hAnsi="Calibri" w:cs="Calibri"/>
                <w:sz w:val="24"/>
                <w:szCs w:val="24"/>
              </w:rPr>
              <w:t>nešo</w:t>
            </w:r>
            <w:proofErr w:type="spellEnd"/>
            <w:r w:rsidRPr="00982BA5">
              <w:rPr>
                <w:rFonts w:ascii="Calibri" w:hAnsi="Calibri" w:cs="Calibri"/>
                <w:sz w:val="24"/>
                <w:szCs w:val="24"/>
              </w:rPr>
              <w:t xml:space="preserve"> drugačiji spoj mediteranske i modrene kuhinje, uz pomno osmišljenu </w:t>
            </w:r>
            <w:proofErr w:type="spellStart"/>
            <w:r w:rsidRPr="00982BA5">
              <w:rPr>
                <w:rFonts w:ascii="Calibri" w:hAnsi="Calibri" w:cs="Calibri"/>
                <w:sz w:val="24"/>
                <w:szCs w:val="24"/>
              </w:rPr>
              <w:t>gluten</w:t>
            </w:r>
            <w:proofErr w:type="spellEnd"/>
            <w:r w:rsidRPr="00982BA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82BA5">
              <w:rPr>
                <w:rFonts w:ascii="Calibri" w:hAnsi="Calibri" w:cs="Calibri"/>
                <w:sz w:val="24"/>
                <w:szCs w:val="24"/>
              </w:rPr>
              <w:t>free</w:t>
            </w:r>
            <w:proofErr w:type="spellEnd"/>
            <w:r w:rsidRPr="00982BA5">
              <w:rPr>
                <w:rFonts w:ascii="Calibri" w:hAnsi="Calibri" w:cs="Calibri"/>
                <w:sz w:val="24"/>
                <w:szCs w:val="24"/>
              </w:rPr>
              <w:t xml:space="preserve"> ponudu i prilagođene jelovnike za goste s posebnim prehrambenim režimima.</w:t>
            </w:r>
          </w:p>
        </w:tc>
      </w:tr>
      <w:tr w:rsidR="00982BA5" w:rsidRPr="00982BA5" w:rsidTr="00F02B1E">
        <w:trPr>
          <w:gridAfter w:val="1"/>
          <w:wAfter w:w="10" w:type="dxa"/>
          <w:trHeight w:val="757"/>
        </w:trPr>
        <w:tc>
          <w:tcPr>
            <w:tcW w:w="3348" w:type="dxa"/>
            <w:shd w:val="clear" w:color="auto" w:fill="auto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982BA5" w:rsidRDefault="00982BA5" w:rsidP="00982B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BA5">
              <w:rPr>
                <w:rFonts w:ascii="Calibri" w:hAnsi="Calibri" w:cs="Calibri"/>
                <w:sz w:val="24"/>
                <w:szCs w:val="24"/>
              </w:rPr>
              <w:t xml:space="preserve">Upoznavanje učenika s </w:t>
            </w:r>
            <w:proofErr w:type="spellStart"/>
            <w:r w:rsidRPr="00982BA5">
              <w:rPr>
                <w:rFonts w:ascii="Calibri" w:hAnsi="Calibri" w:cs="Calibri"/>
                <w:sz w:val="24"/>
                <w:szCs w:val="24"/>
              </w:rPr>
              <w:t>gastroponudom</w:t>
            </w:r>
            <w:proofErr w:type="spellEnd"/>
            <w:r w:rsidRPr="00982BA5">
              <w:rPr>
                <w:rFonts w:ascii="Calibri" w:hAnsi="Calibri" w:cs="Calibri"/>
                <w:sz w:val="24"/>
                <w:szCs w:val="24"/>
              </w:rPr>
              <w:t xml:space="preserve"> hotela i degustacijom jela.</w:t>
            </w:r>
          </w:p>
        </w:tc>
      </w:tr>
      <w:tr w:rsidR="00982BA5" w:rsidRP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982BA5"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  <w:t>Viktorija Čolić Serdar, učenici 2.UGO i 3. UGO razreda</w:t>
            </w:r>
          </w:p>
        </w:tc>
      </w:tr>
      <w:tr w:rsidR="00982BA5" w:rsidRP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982BA5"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  <w:t>Razgledavanje ugostiteljskog objekta, izrada prezentacije</w:t>
            </w:r>
          </w:p>
        </w:tc>
      </w:tr>
      <w:tr w:rsidR="00982BA5" w:rsidRP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82BA5" w:rsidRDefault="00982BA5" w:rsidP="00982BA5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2BA5">
              <w:rPr>
                <w:rFonts w:ascii="Calibri" w:hAnsi="Calibri" w:cs="Calibri"/>
                <w:sz w:val="24"/>
                <w:szCs w:val="24"/>
              </w:rPr>
              <w:t>Ožujak 2021.</w:t>
            </w:r>
          </w:p>
        </w:tc>
      </w:tr>
      <w:tr w:rsidR="00982BA5" w:rsidRP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982BA5"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  <w:t>Putni troškovi (trajektna karta, autobusna karta).</w:t>
            </w:r>
          </w:p>
        </w:tc>
      </w:tr>
      <w:tr w:rsidR="00982BA5" w:rsidRP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</w:pPr>
            <w:r w:rsidRPr="00982BA5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0"/>
                <w:lang w:val="en-US"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982BA5" w:rsidRDefault="00982BA5" w:rsidP="00982BA5">
            <w:pPr>
              <w:widowControl w:val="0"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</w:pPr>
            <w:r w:rsidRPr="00982BA5">
              <w:rPr>
                <w:rFonts w:ascii="Calibri" w:eastAsia="Arial" w:hAnsi="Calibri" w:cs="Calibri"/>
                <w:noProof/>
                <w:color w:val="000000"/>
                <w:sz w:val="24"/>
                <w:szCs w:val="24"/>
                <w:lang w:val="en-US" w:eastAsia="en-US"/>
              </w:rPr>
              <w:t>Vrednovanje kroz nastavni proces i korištenje u nastavnom procesu i budućem radu.</w:t>
            </w:r>
          </w:p>
        </w:tc>
      </w:tr>
    </w:tbl>
    <w:p w:rsidR="00982BA5" w:rsidRPr="00982BA5" w:rsidRDefault="00982BA5" w:rsidP="00982BA5">
      <w:pPr>
        <w:rPr>
          <w:rFonts w:ascii="Calibri" w:hAnsi="Calibri"/>
        </w:rPr>
      </w:pPr>
    </w:p>
    <w:p w:rsidR="00982BA5" w:rsidRPr="00982BA5" w:rsidRDefault="00982BA5" w:rsidP="00982BA5">
      <w:pPr>
        <w:rPr>
          <w:rFonts w:ascii="Calibri" w:hAnsi="Calibri"/>
          <w:sz w:val="24"/>
          <w:szCs w:val="24"/>
        </w:rPr>
      </w:pP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</w:rPr>
        <w:tab/>
      </w:r>
      <w:r w:rsidRPr="00982BA5">
        <w:rPr>
          <w:rFonts w:ascii="Calibri" w:hAnsi="Calibri"/>
          <w:sz w:val="24"/>
          <w:szCs w:val="24"/>
        </w:rPr>
        <w:t>Nositelj aktivnosti:</w:t>
      </w:r>
    </w:p>
    <w:p w:rsidR="00982BA5" w:rsidRDefault="00982BA5" w:rsidP="00982BA5">
      <w:pPr>
        <w:rPr>
          <w:rFonts w:ascii="Calibri" w:hAnsi="Calibri"/>
          <w:sz w:val="24"/>
          <w:szCs w:val="24"/>
        </w:rPr>
      </w:pP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</w:r>
      <w:r w:rsidRPr="00982BA5">
        <w:rPr>
          <w:rFonts w:ascii="Calibri" w:hAnsi="Calibri"/>
          <w:sz w:val="24"/>
          <w:szCs w:val="24"/>
        </w:rPr>
        <w:tab/>
        <w:t>Viktorija Čolić Serdar</w:t>
      </w:r>
      <w:r>
        <w:rPr>
          <w:rFonts w:ascii="Calibri" w:hAnsi="Calibri"/>
          <w:sz w:val="24"/>
          <w:szCs w:val="24"/>
        </w:rPr>
        <w:t>, prof.</w:t>
      </w: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 w:rsidP="00982BA5">
      <w:pPr>
        <w:rPr>
          <w:rFonts w:ascii="Calibri" w:hAnsi="Calibri"/>
          <w:sz w:val="24"/>
          <w:szCs w:val="2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3F7413" w:rsidRDefault="00982BA5" w:rsidP="00F02B1E">
            <w:pPr>
              <w:pStyle w:val="Default"/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POSJET HERITAGE HOTELU PALACE ELISABETH HVAR I MASLINA RESORT</w:t>
            </w:r>
          </w:p>
          <w:p w:rsidR="00982BA5" w:rsidRPr="003F7413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92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Upoznati učenike sa najvišim standardima hotelijerske ponude  na otoku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Aktivnost je namijenjena učenicima od 1. do 4. razreda HTT. Usmjeriti učenike da nakon završenog školovanja postanu dio jednog takvog hotela i svojom kreativnošću i kvalitetom pridonesu uspješnom poslovanju.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Damir Šurjak i 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Aktivnost će se realizirati kroz organizirani posjet hotelima  i uz osigurano stručno vodstvo djelatnika hotela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23234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3234">
              <w:rPr>
                <w:rFonts w:asciiTheme="minorHAnsi" w:hAnsiTheme="minorHAnsi" w:cstheme="minorHAnsi"/>
                <w:sz w:val="24"/>
                <w:szCs w:val="24"/>
              </w:rPr>
              <w:t>Ožujak - travanj 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Troškovi autobusa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B23234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B23234">
              <w:rPr>
                <w:rFonts w:asciiTheme="minorHAnsi" w:hAnsiTheme="minorHAnsi" w:cstheme="minorHAnsi"/>
              </w:rPr>
              <w:t>Rezultati će se vrjednovati kroz stručne predmete koristeći se metodom razgovora, zapažanja i donošenja zaključaka. Rezultati će biti korišteni u provođenju nastave i obogaćivanju znanja naših učenika.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Damir Šurjak,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982BA5" w:rsidRDefault="00982BA5" w:rsidP="00982BA5">
      <w:pPr>
        <w:rPr>
          <w:rFonts w:ascii="Calibri" w:hAnsi="Calibri"/>
          <w:sz w:val="24"/>
          <w:szCs w:val="2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957F54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57F5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OPG-u</w:t>
            </w:r>
          </w:p>
        </w:tc>
      </w:tr>
      <w:tr w:rsidR="00982BA5" w:rsidTr="00F02B1E">
        <w:trPr>
          <w:gridAfter w:val="1"/>
          <w:wAfter w:w="10" w:type="dxa"/>
          <w:trHeight w:val="111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- upoznati se s aktivnostima na OPG-u;</w:t>
            </w:r>
          </w:p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- proširiti znanje stečeno na nastavi;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Nadica Sarjanović, Viktorija Serdar Čolić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- posjet OPG-u</w:t>
            </w:r>
          </w:p>
          <w:p w:rsidR="00982BA5" w:rsidRPr="007923F8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7923F8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23F8">
              <w:rPr>
                <w:rFonts w:asciiTheme="minorHAnsi" w:hAnsiTheme="minorHAnsi" w:cstheme="minorHAnsi"/>
                <w:sz w:val="24"/>
                <w:szCs w:val="24"/>
              </w:rPr>
              <w:t>- školska godina 2020./2021.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- autobusna karta do OPG-a;</w:t>
            </w:r>
          </w:p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7923F8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7923F8">
              <w:rPr>
                <w:rFonts w:asciiTheme="minorHAnsi" w:hAnsiTheme="minorHAnsi" w:cstheme="minorHAnsi"/>
              </w:rPr>
              <w:t>- korištenje saznanja kroz predmet Praktična nastava.</w:t>
            </w:r>
          </w:p>
          <w:p w:rsidR="00982BA5" w:rsidRPr="007923F8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 w:rsidP="00982BA5">
      <w:pPr>
        <w:tabs>
          <w:tab w:val="left" w:pos="990"/>
        </w:tabs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ab/>
      </w:r>
    </w:p>
    <w:p w:rsidR="00982BA5" w:rsidRDefault="00982BA5" w:rsidP="00982BA5">
      <w:pPr>
        <w:tabs>
          <w:tab w:val="left" w:pos="990"/>
        </w:tabs>
        <w:rPr>
          <w:rFonts w:ascii="Times New Roman" w:hAnsi="Times New Roman"/>
          <w:sz w:val="44"/>
          <w:szCs w:val="44"/>
        </w:rPr>
      </w:pPr>
    </w:p>
    <w:p w:rsidR="00982BA5" w:rsidRDefault="00982BA5" w:rsidP="00982BA5">
      <w:pPr>
        <w:tabs>
          <w:tab w:val="left" w:pos="990"/>
        </w:tabs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</w:tcPr>
          <w:p w:rsidR="00982BA5" w:rsidRPr="00B00034" w:rsidRDefault="00982BA5" w:rsidP="00F02B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982BA5" w:rsidRPr="00B00034" w:rsidRDefault="00982BA5" w:rsidP="00F02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0034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PČELARSTVO - POSJET PČELINJAKU</w:t>
            </w:r>
          </w:p>
        </w:tc>
      </w:tr>
      <w:tr w:rsidR="00982BA5" w:rsidTr="00F02B1E">
        <w:trPr>
          <w:gridAfter w:val="1"/>
          <w:wAfter w:w="10" w:type="dxa"/>
          <w:trHeight w:val="10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Upoznati učenike sa samim procesom proizvodnje meda, vrcanje meda, preslaganje okvira, alatima u pčelarstvu.</w:t>
            </w: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 xml:space="preserve">Nikolina Carić </w:t>
            </w:r>
            <w:proofErr w:type="spellStart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mag.inž</w:t>
            </w:r>
            <w:proofErr w:type="spellEnd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 xml:space="preserve">. hortikulture; Učenici 4. razreda </w:t>
            </w:r>
            <w:proofErr w:type="spellStart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agroturističkog</w:t>
            </w:r>
            <w:proofErr w:type="spellEnd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 xml:space="preserve"> usmjerenja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Posjet pčelinjaku, za vrijeme vrcanja meda i ostalih aktivnosti vezanih za rad u pčelinjaku.</w:t>
            </w: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Tijekom cijele nastavne godine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Novac nije potreban.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 xml:space="preserve">Spajanje teoretskog i praktičnog dijela nastave. Kroz </w:t>
            </w:r>
            <w:proofErr w:type="spellStart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>ocjensku</w:t>
            </w:r>
            <w:proofErr w:type="spellEnd"/>
            <w:r w:rsidRPr="00B00034">
              <w:rPr>
                <w:rFonts w:asciiTheme="minorHAnsi" w:hAnsiTheme="minorHAnsi" w:cstheme="minorHAnsi"/>
                <w:color w:val="000000"/>
                <w:sz w:val="24"/>
              </w:rPr>
              <w:t xml:space="preserve"> rešetku.</w:t>
            </w:r>
          </w:p>
          <w:p w:rsidR="00982BA5" w:rsidRPr="00B0003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Nikolina Carić,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153D15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53D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</w:t>
            </w:r>
          </w:p>
        </w:tc>
      </w:tr>
      <w:tr w:rsidR="00982BA5" w:rsidTr="00F02B1E">
        <w:trPr>
          <w:gridAfter w:val="1"/>
          <w:wAfter w:w="10" w:type="dxa"/>
          <w:trHeight w:val="125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 xml:space="preserve">- upoznati učenike sa ponudom u ugostiteljstvu i za </w:t>
            </w:r>
            <w:proofErr w:type="spellStart"/>
            <w:r w:rsidRPr="00153D15">
              <w:rPr>
                <w:rFonts w:asciiTheme="minorHAnsi" w:hAnsiTheme="minorHAnsi" w:cstheme="minorHAnsi"/>
              </w:rPr>
              <w:t>agro</w:t>
            </w:r>
            <w:proofErr w:type="spellEnd"/>
            <w:r w:rsidRPr="00153D15">
              <w:rPr>
                <w:rFonts w:asciiTheme="minorHAnsi" w:hAnsiTheme="minorHAnsi" w:cstheme="minorHAnsi"/>
              </w:rPr>
              <w:t>-turizam;</w:t>
            </w:r>
          </w:p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učenike pokazati važnost specijaliziranog sajma;</w:t>
            </w:r>
          </w:p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upoznati ponudu opreme za rad u ugostiteljstvu i poljoprivredi;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posjet Sajmu</w:t>
            </w:r>
          </w:p>
          <w:p w:rsidR="00982BA5" w:rsidRPr="00153D15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153D15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3D15">
              <w:rPr>
                <w:rFonts w:asciiTheme="minorHAnsi" w:hAnsiTheme="minorHAnsi" w:cstheme="minorHAnsi"/>
                <w:sz w:val="24"/>
                <w:szCs w:val="24"/>
              </w:rPr>
              <w:t>- ožujak 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brodska i autobusna karta;</w:t>
            </w:r>
          </w:p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ulaznica na Sajam;</w:t>
            </w:r>
          </w:p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153D15">
              <w:rPr>
                <w:rFonts w:asciiTheme="minorHAnsi" w:hAnsiTheme="minorHAnsi" w:cstheme="minorHAnsi"/>
              </w:rPr>
              <w:t>- džeparac za obrok.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153D15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153D15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6C1069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>POSJET 7. MEĐUNARODNOM SAJMU VJENČANJA „</w:t>
            </w:r>
            <w:proofErr w:type="spellStart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>Wedding</w:t>
            </w:r>
            <w:proofErr w:type="spellEnd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  <w:proofErr w:type="spellEnd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“ 2021., </w:t>
            </w:r>
            <w:proofErr w:type="spellStart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>Spaladium</w:t>
            </w:r>
            <w:proofErr w:type="spellEnd"/>
            <w:r w:rsidRPr="006C10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Arena, Split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6C1069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6C1069">
              <w:rPr>
                <w:rFonts w:asciiTheme="minorHAnsi" w:hAnsiTheme="minorHAnsi" w:cstheme="minorHAnsi"/>
                <w:sz w:val="24"/>
                <w:szCs w:val="24"/>
              </w:rPr>
              <w:t>Razvoj i unapređenje znanja, povezivanje teoretskih znanja i praktične primjene.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6C1069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1069">
              <w:rPr>
                <w:rFonts w:asciiTheme="minorHAnsi" w:hAnsiTheme="minorHAnsi" w:cstheme="minorHAnsi"/>
                <w:sz w:val="24"/>
                <w:szCs w:val="24"/>
              </w:rPr>
              <w:t xml:space="preserve">Upoznavanje učenika s raznovrsnom ponudom vjenčane industrije, prehrambenih i konditorskih proizvoda, opreme za serviranje vjenčanih kolača i torti, prezentacije i radionice dekoracije i izrade svečanih torti i </w:t>
            </w:r>
            <w:proofErr w:type="spellStart"/>
            <w:r w:rsidRPr="006C1069">
              <w:rPr>
                <w:rFonts w:asciiTheme="minorHAnsi" w:hAnsiTheme="minorHAnsi" w:cstheme="minorHAnsi"/>
                <w:sz w:val="24"/>
                <w:szCs w:val="24"/>
              </w:rPr>
              <w:t>deserata</w:t>
            </w:r>
            <w:proofErr w:type="spellEnd"/>
            <w:r w:rsidRPr="006C106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6C1069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6C1069">
              <w:rPr>
                <w:rFonts w:asciiTheme="minorHAnsi" w:hAnsiTheme="minorHAnsi" w:cstheme="minorHAnsi"/>
              </w:rPr>
              <w:t>Viktorija Čolić Serdar, učenici 1UGO i 2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6C1069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6C1069">
              <w:rPr>
                <w:rFonts w:asciiTheme="minorHAnsi" w:hAnsiTheme="minorHAnsi" w:cstheme="minorHAnsi"/>
              </w:rPr>
              <w:t>Razgledavanje sajma, praćenje raznih prezentacije i sudjelovanje na radionicama.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6C1069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1069">
              <w:rPr>
                <w:rFonts w:asciiTheme="minorHAnsi" w:hAnsiTheme="minorHAnsi" w:cstheme="minorHAnsi"/>
                <w:sz w:val="24"/>
                <w:szCs w:val="24"/>
              </w:rPr>
              <w:t>Siječanj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6C1069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6C1069">
              <w:rPr>
                <w:rFonts w:asciiTheme="minorHAnsi" w:hAnsiTheme="minorHAnsi" w:cstheme="minorHAnsi"/>
              </w:rPr>
              <w:t>Putni troškovi (trajektna i autobusna karta, ulaznica za sajam)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6C1069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6C1069">
              <w:rPr>
                <w:rFonts w:asciiTheme="minorHAnsi" w:hAnsiTheme="minorHAnsi" w:cstheme="minorHAnsi"/>
              </w:rPr>
              <w:t>Izrada plakata i prezentacije s fotografijama posjeta sajmu.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397624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97624">
              <w:rPr>
                <w:rFonts w:ascii="Times New Roman" w:hAnsi="Times New Roman" w:cs="Times New Roman"/>
                <w:b/>
                <w:sz w:val="32"/>
                <w:szCs w:val="32"/>
              </w:rPr>
              <w:t>POSJET SLASTIČARNI „ OŠ KOLAČ“ i “BOBIS“ i “BOKAMORI” u Splitu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t>Posjet i razgledavanje restorana i slastičarica (proizvodnje). Upoznavanje s načinom rada i gastronomskom ponudom ugostiteljskih objekata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718CC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Upoznavanje učenika s </w:t>
            </w:r>
            <w:proofErr w:type="spellStart"/>
            <w:r>
              <w:t>gastroponudom</w:t>
            </w:r>
            <w:proofErr w:type="spellEnd"/>
            <w:r>
              <w:t xml:space="preserve"> i degustacijom jela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t>Viktorija Čolić Serdar, učenici 2UGO i 3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t>Razgledavanje ugostiteljskih objekata, izrada prezentacije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Prosinac</w:t>
            </w:r>
            <w:r w:rsidRPr="005718CC">
              <w:rPr>
                <w:rFonts w:asciiTheme="minorHAnsi" w:hAnsiTheme="minorHAnsi" w:cstheme="minorHAnsi"/>
                <w:sz w:val="24"/>
                <w:szCs w:val="24"/>
              </w:rPr>
              <w:t xml:space="preserve">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Putni troškovi (tr</w:t>
            </w:r>
            <w:r>
              <w:rPr>
                <w:rFonts w:asciiTheme="minorHAnsi" w:hAnsiTheme="minorHAnsi" w:cstheme="minorHAnsi"/>
              </w:rPr>
              <w:t>ajektna karta, autobusa karta)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5718CC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5718CC">
              <w:rPr>
                <w:rFonts w:asciiTheme="minorHAnsi" w:hAnsiTheme="minorHAnsi" w:cstheme="minorHAnsi"/>
              </w:rPr>
              <w:t>Vrednovanje kroz nastavni proces i korištenje u nastavnom procesu i budućem radu.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982BA5" w:rsidRPr="00C11AF0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F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UREDU TZ JELSA</w:t>
            </w:r>
          </w:p>
          <w:p w:rsidR="00982BA5" w:rsidRPr="00221B1B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11AF0">
              <w:rPr>
                <w:rFonts w:asciiTheme="minorHAnsi" w:hAnsiTheme="minorHAnsi" w:cstheme="minorHAnsi"/>
              </w:rPr>
              <w:t>Upoznati učenike sa lokalnim tijelima koji upravljaju razvojem turizma na ovim prostorima</w:t>
            </w:r>
          </w:p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11AF0">
              <w:rPr>
                <w:rFonts w:asciiTheme="minorHAnsi" w:hAnsiTheme="minorHAnsi" w:cstheme="minorHAnsi"/>
              </w:rPr>
              <w:t xml:space="preserve">Aktivnost je namijenjena učenicima  4 </w:t>
            </w:r>
            <w:proofErr w:type="spellStart"/>
            <w:r w:rsidRPr="00C11AF0">
              <w:rPr>
                <w:rFonts w:asciiTheme="minorHAnsi" w:hAnsiTheme="minorHAnsi" w:cstheme="minorHAnsi"/>
              </w:rPr>
              <w:t>htt</w:t>
            </w:r>
            <w:proofErr w:type="spellEnd"/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11AF0">
              <w:rPr>
                <w:rFonts w:asciiTheme="minorHAnsi" w:hAnsiTheme="minorHAnsi" w:cstheme="minorHAnsi"/>
              </w:rPr>
              <w:t xml:space="preserve">Damir Šurjak 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C11AF0" w:rsidRDefault="00982BA5" w:rsidP="00F02B1E">
            <w:pPr>
              <w:pStyle w:val="Naslov4"/>
              <w:shd w:val="clear" w:color="auto" w:fill="FFFFFF"/>
              <w:jc w:val="both"/>
              <w:rPr>
                <w:rFonts w:asciiTheme="minorHAnsi" w:hAnsiTheme="minorHAnsi" w:cstheme="minorHAnsi"/>
                <w:b w:val="0"/>
              </w:rPr>
            </w:pPr>
            <w:r w:rsidRPr="00C11AF0">
              <w:rPr>
                <w:rFonts w:asciiTheme="minorHAnsi" w:hAnsiTheme="minorHAnsi" w:cstheme="minorHAnsi"/>
                <w:b w:val="0"/>
              </w:rPr>
              <w:t>Aktivnost će se realizirati kroz organizirani posjet TZ Jelsa  u manjim grupama  u dogovoru sa direktoricom TZ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11AF0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11AF0">
              <w:rPr>
                <w:rFonts w:asciiTheme="minorHAnsi" w:hAnsiTheme="minorHAnsi" w:cstheme="minorHAnsi"/>
                <w:sz w:val="24"/>
                <w:szCs w:val="24"/>
              </w:rPr>
              <w:t>Listopad 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11AF0">
              <w:rPr>
                <w:rFonts w:asciiTheme="minorHAnsi" w:hAnsiTheme="minorHAnsi" w:cstheme="minorHAnsi"/>
              </w:rPr>
              <w:t>0 kn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C11AF0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11AF0">
              <w:rPr>
                <w:rFonts w:asciiTheme="minorHAnsi" w:hAnsiTheme="minorHAnsi" w:cstheme="minorHAnsi"/>
              </w:rPr>
              <w:t>Rezultati će se vrednovati kroz stručne predmete koristeći se metodom razgovora, zapažanja i donošenja zaključaka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Damir Šurjak,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5A4031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4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UGOSTITELJSKOM OBJEKTU</w:t>
            </w: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- upoznati učenike sa načinom poslovanja 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  ugostiteljskog objekta;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- upoznati učenike za opremom u ugostiteljskom 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  objektu;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- upoznati učenike kako se koristiti aparatima u 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 xml:space="preserve">  ugostiteljskom objektu;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>- proširiti znanje stečeno na nastavi;</w:t>
            </w:r>
          </w:p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>- stjecanje vještina rada s aparatima;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>- posjet ugostiteljskom objektu</w:t>
            </w:r>
          </w:p>
          <w:p w:rsidR="00982BA5" w:rsidRPr="005A4031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5A4031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A4031">
              <w:rPr>
                <w:rFonts w:asciiTheme="minorHAnsi" w:hAnsiTheme="minorHAnsi" w:cstheme="minorHAnsi"/>
                <w:sz w:val="24"/>
                <w:szCs w:val="24"/>
              </w:rPr>
              <w:t>- školska godina 2020./2021.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5A4031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A4031">
              <w:rPr>
                <w:rFonts w:asciiTheme="minorHAnsi" w:hAnsiTheme="minorHAnsi" w:cstheme="minorHAnsi"/>
              </w:rPr>
              <w:t>- kroz nastavni predmet Ugostiteljstvo</w:t>
            </w:r>
          </w:p>
          <w:p w:rsidR="00982BA5" w:rsidRPr="005A4031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4E547B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E54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KULTURA POSLUŽIVANJA GOSTA I PONAŠANJA ZA STOLOM</w:t>
            </w: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- učenicima ukazati na važnost ponašanja pri 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  posluživanju gosta;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>- ukazati na važnost komunikacije s gostima;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- učenike 1.HTT razreda, u sklopu nastavnog 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  predmeta Ugostiteljstvo, poučiti pristojnom 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  ponašanju i važnosti istoga u ugostiteljstvu.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>- proširiti znanje stečeno na redovitoj nastavi.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- na redovitoj nastavi, u kabinetu, u ugostiteljskom </w:t>
            </w:r>
          </w:p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 xml:space="preserve">  objektu.</w:t>
            </w:r>
          </w:p>
          <w:p w:rsidR="00982BA5" w:rsidRPr="004E547B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4E547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547B">
              <w:rPr>
                <w:rFonts w:asciiTheme="minorHAnsi" w:hAnsiTheme="minorHAnsi" w:cstheme="minorHAnsi"/>
                <w:sz w:val="24"/>
                <w:szCs w:val="24"/>
              </w:rPr>
              <w:t>- tijekom školske godine 2020./2021.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4E547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E547B">
              <w:rPr>
                <w:rFonts w:asciiTheme="minorHAnsi" w:hAnsiTheme="minorHAnsi" w:cstheme="minorHAnsi"/>
              </w:rPr>
              <w:t>- kroz nastavni predmet Ugostiteljstvo</w:t>
            </w:r>
          </w:p>
          <w:p w:rsidR="00982BA5" w:rsidRPr="004E547B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91771B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77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STATISTIČKA OLIMPIJADA</w:t>
            </w: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spoznaja važnosti prikupljanja i analize statističkih podataka;</w:t>
            </w:r>
          </w:p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korištenje statističkih podataka za analizu promjenjivosti društvenih i prirodnih pojava;</w:t>
            </w:r>
          </w:p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primjena dobivenih rezultata statističkom analizom.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proširiti znanje stečeno na nastavi;</w:t>
            </w:r>
          </w:p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natjecanje.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91771B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 sudjelovanje na Statističkoj olimpijadi;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91771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771B">
              <w:rPr>
                <w:rFonts w:asciiTheme="minorHAnsi" w:hAnsiTheme="minorHAnsi" w:cstheme="minorHAnsi"/>
                <w:sz w:val="24"/>
                <w:szCs w:val="24"/>
              </w:rPr>
              <w:t>- školska godina 2020./2021.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91771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>-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91771B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91771B">
              <w:rPr>
                <w:rFonts w:asciiTheme="minorHAnsi" w:hAnsiTheme="minorHAnsi" w:cstheme="minorHAnsi"/>
              </w:rPr>
              <w:t xml:space="preserve">- ocjenom kroz </w:t>
            </w:r>
            <w:proofErr w:type="spellStart"/>
            <w:r w:rsidRPr="0091771B">
              <w:rPr>
                <w:rFonts w:asciiTheme="minorHAnsi" w:hAnsiTheme="minorHAnsi" w:cstheme="minorHAnsi"/>
              </w:rPr>
              <w:t>ocjensku</w:t>
            </w:r>
            <w:proofErr w:type="spellEnd"/>
            <w:r w:rsidRPr="0091771B">
              <w:rPr>
                <w:rFonts w:asciiTheme="minorHAnsi" w:hAnsiTheme="minorHAnsi" w:cstheme="minorHAnsi"/>
              </w:rPr>
              <w:t xml:space="preserve"> rešetku (Primjena znanja i Samostalnost u radu).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DC10DA" w:rsidRDefault="00DC10DA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DE2EEC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E2E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OBILJEŽAVANJE SVJETSKOG DANA STATISTIKE</w:t>
            </w:r>
          </w:p>
          <w:p w:rsidR="00982BA5" w:rsidRPr="00F354F2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1263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naglasiti važnost statistike kao znanstvene metode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učenicima ukazati na značaj statističke analize i važnost razumijevanja rezultata statističke analize;</w:t>
            </w:r>
          </w:p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 xml:space="preserve">- potaknuti učenike na aktivnije sudjelovanje u </w:t>
            </w:r>
          </w:p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 xml:space="preserve">  aktivnostima povezanim sa primjenom statistike;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Nadica Sarjanović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plakati;</w:t>
            </w:r>
          </w:p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prezentacije;</w:t>
            </w:r>
          </w:p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kviz</w:t>
            </w:r>
          </w:p>
          <w:p w:rsidR="00982BA5" w:rsidRPr="00DE2EEC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DE2EEC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2EEC">
              <w:rPr>
                <w:rFonts w:asciiTheme="minorHAnsi" w:hAnsiTheme="minorHAnsi" w:cstheme="minorHAnsi"/>
                <w:sz w:val="24"/>
                <w:szCs w:val="24"/>
              </w:rPr>
              <w:t>- listopad 2020.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papir za plakat;</w:t>
            </w:r>
          </w:p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ljepilo.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DE2EEC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DE2EEC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DE2EEC">
              <w:rPr>
                <w:rFonts w:asciiTheme="minorHAnsi" w:hAnsiTheme="minorHAnsi" w:cstheme="minorHAnsi"/>
              </w:rPr>
              <w:t>- učenici će biti ocijenjeni kroz nastavni predmet Statistika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</w:t>
      </w:r>
      <w:r>
        <w:rPr>
          <w:sz w:val="24"/>
          <w:szCs w:val="24"/>
        </w:rPr>
        <w:t>i</w:t>
      </w:r>
      <w:r w:rsidRPr="00486B06">
        <w:rPr>
          <w:sz w:val="24"/>
          <w:szCs w:val="24"/>
        </w:rPr>
        <w:t xml:space="preserve"> aktivnosti:</w:t>
      </w:r>
    </w:p>
    <w:p w:rsidR="00982BA5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Nadica Sarjanović, prof.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Default="00982BA5" w:rsidP="00F02B1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82BA5" w:rsidRPr="003626FC" w:rsidRDefault="00982BA5" w:rsidP="00F02B1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UČENIČKA ZADRUGA „FAROS“</w:t>
            </w:r>
          </w:p>
          <w:p w:rsidR="00982BA5" w:rsidRPr="007D48FC" w:rsidRDefault="00982BA5" w:rsidP="00F02B1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2166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832D6B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r-BA" w:eastAsia="hr-BA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982BA5" w:rsidRPr="00832D6B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Razvijanje ekološke svijesti kod učenika i očuvanja baštine.</w:t>
            </w: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832D6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 xml:space="preserve">U Zadruzi će se posebno njegovati i razvijati radne navike, radne vrijednosti i stvaralaštvo. </w:t>
            </w:r>
          </w:p>
          <w:p w:rsidR="00982BA5" w:rsidRPr="00832D6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BA" w:eastAsia="hr-BA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Stjecat će se svijest o načinima i potrebi očuvanja prirode kao i njegovanje baštine i pučkog stvaralaštva. Učenicima će se omogućiti najveći razvitak sposobnosti i ostvarenje osobnih interesa, a time i samopotvrđivanje te spoznaja vlastitih sklonosti i sposobnosti.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832D6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32D6B">
              <w:rPr>
                <w:rFonts w:asciiTheme="minorHAnsi" w:hAnsiTheme="minorHAnsi" w:cstheme="minorHAnsi"/>
              </w:rPr>
              <w:t>Nikolina Carić, prof.</w:t>
            </w:r>
          </w:p>
          <w:p w:rsidR="00982BA5" w:rsidRPr="00832D6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32D6B">
              <w:rPr>
                <w:rFonts w:asciiTheme="minorHAnsi" w:hAnsiTheme="minorHAnsi" w:cstheme="minorHAnsi"/>
              </w:rPr>
              <w:t>Velimir Galić, prof.</w:t>
            </w:r>
          </w:p>
          <w:p w:rsidR="00982BA5" w:rsidRPr="00832D6B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32D6B">
              <w:rPr>
                <w:rFonts w:asciiTheme="minorHAnsi" w:hAnsiTheme="minorHAnsi" w:cstheme="minorHAnsi"/>
              </w:rPr>
              <w:t>Viktorija Čolić Serdar, prof.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832D6B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hr-BA" w:eastAsia="hr-BA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832D6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Tijekom cijele školske godine.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832D6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BA" w:eastAsia="hr-BA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Materijali i sredstva za rad sekcija zadruge, odlasci na izložbe, smotre i natjecanja.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832D6B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hr-BA" w:eastAsia="hr-BA"/>
              </w:rPr>
            </w:pPr>
            <w:r w:rsidRPr="00832D6B">
              <w:rPr>
                <w:rFonts w:asciiTheme="minorHAnsi" w:hAnsiTheme="minorHAnsi" w:cstheme="minorHAnsi"/>
                <w:sz w:val="24"/>
                <w:szCs w:val="24"/>
              </w:rPr>
              <w:t>Sudjelovanje na smotrama, izložbama, natjecanjima učeničkog stvaralaštva, prodaja naših proizvoda.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Nikolina Carić,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130" w:type="dxa"/>
            <w:gridSpan w:val="2"/>
            <w:vAlign w:val="center"/>
          </w:tcPr>
          <w:p w:rsidR="00982BA5" w:rsidRPr="00C05092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0509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VOĐENJE I RAZGLED DESTINACIJE</w:t>
            </w:r>
          </w:p>
          <w:p w:rsidR="00982BA5" w:rsidRPr="003F7413" w:rsidRDefault="00982BA5" w:rsidP="00F02B1E">
            <w:pPr>
              <w:pStyle w:val="Default"/>
              <w:ind w:left="271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982BA5" w:rsidTr="00F02B1E">
        <w:trPr>
          <w:gridAfter w:val="1"/>
          <w:wAfter w:w="10" w:type="dxa"/>
          <w:trHeight w:val="93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>Vođenje razgleda destinacije</w:t>
            </w:r>
          </w:p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>Upoznati se sa organizacijom i načinom vođenja razgleda destinacije sa različitim skupinama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 xml:space="preserve">Damir Šurjak sa licenciranim turističkim vodičem, učenici 4 </w:t>
            </w:r>
            <w:proofErr w:type="spellStart"/>
            <w:r w:rsidRPr="00C05092">
              <w:rPr>
                <w:rFonts w:asciiTheme="minorHAnsi" w:hAnsiTheme="minorHAnsi" w:cstheme="minorHAnsi"/>
              </w:rPr>
              <w:t>htt</w:t>
            </w:r>
            <w:proofErr w:type="spellEnd"/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 xml:space="preserve">Sa licenciranim turističkim vodičem obavit razgled  najznačajnijih turističkih resursa </w:t>
            </w:r>
            <w:proofErr w:type="spellStart"/>
            <w:r w:rsidRPr="00C05092">
              <w:rPr>
                <w:rFonts w:asciiTheme="minorHAnsi" w:hAnsiTheme="minorHAnsi" w:cstheme="minorHAnsi"/>
              </w:rPr>
              <w:t>Jelse</w:t>
            </w:r>
            <w:proofErr w:type="spellEnd"/>
            <w:r w:rsidRPr="00C05092">
              <w:rPr>
                <w:rFonts w:asciiTheme="minorHAnsi" w:hAnsiTheme="minorHAnsi" w:cstheme="minorHAnsi"/>
              </w:rPr>
              <w:t xml:space="preserve"> ili Starog Grada</w:t>
            </w:r>
          </w:p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982BA5" w:rsidRPr="00C05092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C05092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05092">
              <w:rPr>
                <w:rFonts w:asciiTheme="minorHAnsi" w:hAnsiTheme="minorHAnsi" w:cstheme="minorHAnsi"/>
                <w:sz w:val="24"/>
                <w:szCs w:val="24"/>
              </w:rPr>
              <w:t>Ožujak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0509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05092">
              <w:rPr>
                <w:rFonts w:asciiTheme="minorHAnsi" w:hAnsiTheme="minorHAnsi" w:cstheme="minorHAnsi"/>
                <w:sz w:val="24"/>
                <w:szCs w:val="24"/>
              </w:rPr>
              <w:t>travanj  2021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>Bez troškova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C05092" w:rsidRDefault="00982BA5" w:rsidP="00F02B1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05092">
              <w:rPr>
                <w:rFonts w:asciiTheme="minorHAnsi" w:hAnsiTheme="minorHAnsi" w:cstheme="minorHAnsi"/>
              </w:rPr>
              <w:t xml:space="preserve">Vrjednovanje kroz nastavni proces </w:t>
            </w:r>
          </w:p>
          <w:p w:rsidR="00982BA5" w:rsidRPr="00C05092" w:rsidRDefault="00982BA5" w:rsidP="00F02B1E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Damir Šurjak, prof.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982BA5" w:rsidTr="00F02B1E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  <w:r w:rsidRPr="00B10EC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6130" w:type="dxa"/>
            <w:gridSpan w:val="2"/>
            <w:shd w:val="clear" w:color="auto" w:fill="auto"/>
            <w:vAlign w:val="center"/>
          </w:tcPr>
          <w:p w:rsidR="00982BA5" w:rsidRPr="007A7C54" w:rsidRDefault="00982BA5" w:rsidP="00F02B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7C54">
              <w:rPr>
                <w:rFonts w:ascii="Times New Roman" w:hAnsi="Times New Roman" w:cs="Times New Roman"/>
                <w:b/>
                <w:sz w:val="32"/>
                <w:szCs w:val="32"/>
              </w:rPr>
              <w:t>3. WINE, OLIVE AND HERITAGE FESTIVAL 2021., Jelsa</w:t>
            </w:r>
          </w:p>
        </w:tc>
      </w:tr>
      <w:tr w:rsidR="00982BA5" w:rsidTr="00F02B1E">
        <w:trPr>
          <w:gridAfter w:val="1"/>
          <w:wAfter w:w="10" w:type="dxa"/>
          <w:trHeight w:val="844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7A7C54" w:rsidRDefault="00982BA5" w:rsidP="00F02B1E">
            <w:pPr>
              <w:jc w:val="both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7A7C54">
              <w:rPr>
                <w:rFonts w:asciiTheme="minorHAnsi" w:hAnsiTheme="minorHAnsi" w:cstheme="minorHAnsi"/>
                <w:sz w:val="24"/>
                <w:szCs w:val="24"/>
              </w:rPr>
              <w:t>S učenicima obilježiti 2. Festival mediteranske prehrane, domaćih vina i maslinovih proizvoda otoka Hvara</w:t>
            </w:r>
          </w:p>
        </w:tc>
      </w:tr>
      <w:tr w:rsidR="00982BA5" w:rsidTr="00F02B1E">
        <w:trPr>
          <w:gridAfter w:val="1"/>
          <w:wAfter w:w="10" w:type="dxa"/>
          <w:trHeight w:val="757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7A7C54" w:rsidRDefault="00982BA5" w:rsidP="00F02B1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7C54">
              <w:rPr>
                <w:rFonts w:asciiTheme="minorHAnsi" w:hAnsiTheme="minorHAnsi" w:cstheme="minorHAnsi"/>
                <w:sz w:val="24"/>
                <w:szCs w:val="24"/>
              </w:rPr>
              <w:t>Upoznati učenike s hvarskom kulturnom i gastronomskom baštinom s cilijom promicanja domaćih hvarskih proizvođača u okviru pojma „mediteranska prehrana“.</w:t>
            </w:r>
          </w:p>
        </w:tc>
      </w:tr>
      <w:tr w:rsidR="00982BA5" w:rsidTr="00F02B1E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982BA5" w:rsidRPr="007A7C54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7C54">
              <w:rPr>
                <w:rFonts w:asciiTheme="minorHAnsi" w:hAnsiTheme="minorHAnsi" w:cstheme="minorHAnsi"/>
              </w:rPr>
              <w:t>Nadica Sarjanović, Nikolina Carić, Viktorija Čolić Serdar, učenici 3 AGRO, 4 AGRO, 2UGO i 3 UGO razreda</w:t>
            </w:r>
          </w:p>
        </w:tc>
      </w:tr>
      <w:tr w:rsidR="00982BA5" w:rsidTr="00F02B1E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shd w:val="clear" w:color="auto" w:fill="auto"/>
          </w:tcPr>
          <w:p w:rsidR="00982BA5" w:rsidRPr="007A7C54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7C54">
              <w:rPr>
                <w:rFonts w:asciiTheme="minorHAnsi" w:hAnsiTheme="minorHAnsi" w:cstheme="minorHAnsi"/>
              </w:rPr>
              <w:t xml:space="preserve">Posjet Festivalu „ </w:t>
            </w:r>
            <w:proofErr w:type="spellStart"/>
            <w:r w:rsidRPr="007A7C54">
              <w:rPr>
                <w:rFonts w:asciiTheme="minorHAnsi" w:hAnsiTheme="minorHAnsi" w:cstheme="minorHAnsi"/>
              </w:rPr>
              <w:t>Wine</w:t>
            </w:r>
            <w:proofErr w:type="spellEnd"/>
            <w:r w:rsidRPr="007A7C5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A7C54">
              <w:rPr>
                <w:rFonts w:asciiTheme="minorHAnsi" w:hAnsiTheme="minorHAnsi" w:cstheme="minorHAnsi"/>
              </w:rPr>
              <w:t>olive</w:t>
            </w:r>
            <w:proofErr w:type="spellEnd"/>
            <w:r w:rsidRPr="007A7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C54">
              <w:rPr>
                <w:rFonts w:asciiTheme="minorHAnsi" w:hAnsiTheme="minorHAnsi" w:cstheme="minorHAnsi"/>
              </w:rPr>
              <w:t>and</w:t>
            </w:r>
            <w:proofErr w:type="spellEnd"/>
            <w:r w:rsidRPr="007A7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A7C54">
              <w:rPr>
                <w:rFonts w:asciiTheme="minorHAnsi" w:hAnsiTheme="minorHAnsi" w:cstheme="minorHAnsi"/>
              </w:rPr>
              <w:t>heritage</w:t>
            </w:r>
            <w:proofErr w:type="spellEnd"/>
            <w:r w:rsidRPr="007A7C54">
              <w:rPr>
                <w:rFonts w:asciiTheme="minorHAnsi" w:hAnsiTheme="minorHAnsi" w:cstheme="minorHAnsi"/>
              </w:rPr>
              <w:t>“. Izrada proizvoda, jela i slastica kojim se potiče očuvanje tradicije i hvarske kulturne baštine</w:t>
            </w:r>
          </w:p>
        </w:tc>
      </w:tr>
      <w:tr w:rsidR="00982BA5" w:rsidTr="00F02B1E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B10ECD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B10ECD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shd w:val="clear" w:color="auto" w:fill="C0C0C0"/>
          </w:tcPr>
          <w:p w:rsidR="00982BA5" w:rsidRPr="007A7C54" w:rsidRDefault="00982BA5" w:rsidP="00F02B1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A7C54">
              <w:rPr>
                <w:rFonts w:asciiTheme="minorHAnsi" w:hAnsiTheme="minorHAnsi" w:cstheme="minorHAnsi"/>
                <w:sz w:val="24"/>
                <w:szCs w:val="24"/>
              </w:rPr>
              <w:t>Svibanj 2021.</w:t>
            </w:r>
          </w:p>
        </w:tc>
      </w:tr>
      <w:tr w:rsidR="00982BA5" w:rsidTr="00F02B1E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982BA5" w:rsidRPr="007A7C54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7C54">
              <w:rPr>
                <w:rFonts w:asciiTheme="minorHAnsi" w:hAnsiTheme="minorHAnsi" w:cstheme="minorHAnsi"/>
              </w:rPr>
              <w:t>Troškovi prijevozna (autobusna karta)</w:t>
            </w:r>
          </w:p>
        </w:tc>
      </w:tr>
      <w:tr w:rsidR="00982BA5" w:rsidTr="00F02B1E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982BA5" w:rsidRPr="00B10ECD" w:rsidRDefault="00982BA5" w:rsidP="00F02B1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982BA5" w:rsidRPr="007A7C54" w:rsidRDefault="00982BA5" w:rsidP="00F02B1E">
            <w:pPr>
              <w:pStyle w:val="Default"/>
              <w:snapToGrid w:val="0"/>
              <w:jc w:val="both"/>
              <w:rPr>
                <w:rFonts w:asciiTheme="minorHAnsi" w:hAnsiTheme="minorHAnsi" w:cstheme="minorHAnsi"/>
              </w:rPr>
            </w:pPr>
            <w:r w:rsidRPr="007A7C54">
              <w:rPr>
                <w:rFonts w:asciiTheme="minorHAnsi" w:hAnsiTheme="minorHAnsi" w:cstheme="minorHAnsi"/>
              </w:rPr>
              <w:t>Vrednovanje kroz nastavni proces.</w:t>
            </w:r>
          </w:p>
        </w:tc>
      </w:tr>
    </w:tbl>
    <w:p w:rsidR="00982BA5" w:rsidRDefault="00982BA5" w:rsidP="00982BA5"/>
    <w:p w:rsidR="00982BA5" w:rsidRDefault="00982BA5" w:rsidP="00982BA5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B06">
        <w:rPr>
          <w:sz w:val="24"/>
          <w:szCs w:val="24"/>
        </w:rPr>
        <w:t>Nositelj aktivnosti:</w:t>
      </w:r>
    </w:p>
    <w:p w:rsidR="00982BA5" w:rsidRPr="00486B06" w:rsidRDefault="00982BA5" w:rsidP="00982B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Viktorija Čolić Serdar</w:t>
      </w: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p w:rsidR="00982BA5" w:rsidRDefault="00982BA5">
      <w:pPr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</w:t>
            </w:r>
            <w:proofErr w:type="spellEnd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IZVANUČIONIČKA  AKTIVNOST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DANI ZAHVALNOSTI ZA PLODOVE ZEMLJE-DANI KRUHA</w:t>
            </w: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 xml:space="preserve">Razvijati i njegovati kreativnost i rad u službi humanosti ; ukazivati na važnost očuvanja prirode i plodova zemlje. </w:t>
            </w: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Njegovanje zahvalnosti za primljena dobra .Podizanje svijesti o važnosti ekološke </w:t>
            </w:r>
            <w:proofErr w:type="spellStart"/>
            <w:r w:rsidRPr="00D70D84">
              <w:rPr>
                <w:rFonts w:ascii="Calibri" w:hAnsi="Calibri"/>
              </w:rPr>
              <w:t>poljoprivede</w:t>
            </w:r>
            <w:proofErr w:type="spellEnd"/>
            <w:r w:rsidRPr="00D70D84">
              <w:rPr>
                <w:rFonts w:ascii="Calibri" w:hAnsi="Calibri"/>
              </w:rPr>
              <w:t xml:space="preserve"> i očuvanju domaćih proizvoda od domaćih plodova ,kako u službi zdrave prehrane tako i u službi razvoja turizma, eko turizma i zdravstvenog turizma; učenje od znalaca –stručnjaka u izradi domaćih pripravaka; učenje o umijeću prezentacija –izložaka; povezivanje s humanom djelatnosti 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>Nikolina Ostojić, Ivo Tudor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 xml:space="preserve">Suradnja s udrugom Društvo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Kapja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jubavi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; sa župskim </w:t>
            </w:r>
            <w:proofErr w:type="spellStart"/>
            <w:r w:rsidRPr="00D70D84">
              <w:rPr>
                <w:rFonts w:ascii="Calibri" w:hAnsi="Calibri" w:cs="Century Gothic"/>
                <w:color w:val="000000"/>
              </w:rPr>
              <w:t>Caritasom</w:t>
            </w:r>
            <w:proofErr w:type="spellEnd"/>
            <w:r w:rsidRPr="00D70D84">
              <w:rPr>
                <w:rFonts w:ascii="Calibri" w:hAnsi="Calibri" w:cs="Century Gothic"/>
                <w:color w:val="000000"/>
              </w:rPr>
              <w:t xml:space="preserve"> kao nositeljima manifestacije; doprinos struke humanitarnim djelatnostima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AC63E5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Listopad </w:t>
            </w:r>
            <w:r>
              <w:rPr>
                <w:rFonts w:ascii="Calibri" w:hAnsi="Calibri"/>
              </w:rPr>
              <w:t>20</w:t>
            </w:r>
            <w:r w:rsidR="00AC63E5">
              <w:rPr>
                <w:rFonts w:ascii="Calibri" w:hAnsi="Calibri"/>
              </w:rPr>
              <w:t>20</w:t>
            </w:r>
            <w:r w:rsidRPr="00D70D84">
              <w:rPr>
                <w:rFonts w:ascii="Calibri" w:hAnsi="Calibri"/>
              </w:rPr>
              <w:t>.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Namirnice za izradu kruha i pekarskih proizvoda, papir za umatanje, te materijal za izradu plakata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F548C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pojedincu, te pohvala razredu kao cjelini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Nositelji aktivnosti : Nikolina Ostojić, Ivo Tudor </w:t>
      </w:r>
    </w:p>
    <w:p w:rsidR="00385958" w:rsidRDefault="00385958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  <w:r w:rsidR="00DC10DA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>i IZVANUČIONIČKA  AKTIVNOST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OBILJEŽAVANJE SVJETSKOG DANA KUHARA</w:t>
            </w: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>Razvijati i njegovati čari kuharstva kao struke i ukazati na važnost promicanja struke.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kuharskih zanimanja, ali i THK usmjerenja 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Ivo Tudor 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>Izrada prezentacije i nekog prigodnog jela.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AC63E5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Listopad 20</w:t>
            </w:r>
            <w:r w:rsidR="00AC63E5">
              <w:rPr>
                <w:rFonts w:ascii="Calibri" w:hAnsi="Calibri"/>
              </w:rPr>
              <w:t>20</w:t>
            </w:r>
            <w:r w:rsidRPr="00D70D84">
              <w:rPr>
                <w:rFonts w:ascii="Calibri" w:hAnsi="Calibri"/>
              </w:rPr>
              <w:t>.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za umatanje i materijal za uređenje panoa, Namirnice za jelo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F548C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obilježavanju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Nositelj </w:t>
      </w:r>
      <w:r>
        <w:rPr>
          <w:rFonts w:ascii="Calibri" w:hAnsi="Calibri"/>
        </w:rPr>
        <w:t>aktivnosti, Ivo Tudor</w:t>
      </w: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86420C" w:rsidRDefault="0086420C">
      <w:pPr>
        <w:rPr>
          <w:rFonts w:ascii="Times New Roman" w:hAnsi="Times New Roman"/>
          <w:sz w:val="44"/>
          <w:szCs w:val="44"/>
        </w:rPr>
      </w:pPr>
    </w:p>
    <w:p w:rsidR="00A837F1" w:rsidRDefault="00A837F1">
      <w:pPr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IZVANNASTAVNAi</w:t>
            </w:r>
            <w:proofErr w:type="spellEnd"/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 xml:space="preserve"> IZVANUČIONIČKA  AKTIVNOST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>
              <w:rPr>
                <w:rFonts w:ascii="Calibri" w:hAnsi="Calibri" w:cs="Century Gothic"/>
                <w:b/>
                <w:bCs/>
                <w:sz w:val="32"/>
                <w:szCs w:val="32"/>
              </w:rPr>
              <w:t xml:space="preserve">COOKING SHOW UŽIVO U SKLOPU OBILJEŽAVANJA DANA SVETOG PROŠPERA U GRADU HVARU </w:t>
            </w: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86420C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>
              <w:rPr>
                <w:rFonts w:ascii="Calibri" w:hAnsi="Calibri" w:cs="Century Gothic"/>
              </w:rPr>
              <w:t xml:space="preserve">Razvijati i njegovati kreativnost i rad u timu ; ukazivati na važnost očuvanja kuharske struke, te promociju iste u gradu Hvaru </w:t>
            </w: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kuharskih zanimanja, ali i THK usmjerenja </w:t>
            </w:r>
          </w:p>
          <w:p w:rsidR="0086420C" w:rsidRDefault="0086420C" w:rsidP="006F548C">
            <w:pPr>
              <w:rPr>
                <w:rFonts w:ascii="Calibri" w:hAnsi="Calibri"/>
              </w:rPr>
            </w:pPr>
          </w:p>
          <w:p w:rsidR="0086420C" w:rsidRPr="002067B8" w:rsidRDefault="0086420C" w:rsidP="006F54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Njegovanje timskog rada jedna je od najvažnijih komponenti u radu jedne kuhinje i poduzeća općenito. Isto tako, bitno je promicati kuharsku struku među ljudima da se vidi koliko je to zapravo jedno plemenito i dobro zanimanje bez kojega turizam ne može egzistirati.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 xml:space="preserve">Ivo Tudor u suradnji sa drugim nastavnicima ugostiteljskih i ekonomskih predmeta, te cehom udrugom Hrvatski </w:t>
            </w:r>
            <w:proofErr w:type="spellStart"/>
            <w:r>
              <w:rPr>
                <w:rFonts w:ascii="Calibri" w:hAnsi="Calibri"/>
              </w:rPr>
              <w:t>masteršef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  <w:color w:val="000000"/>
              </w:rPr>
            </w:pPr>
            <w:r>
              <w:rPr>
                <w:rFonts w:ascii="Calibri" w:hAnsi="Calibri" w:cs="Century Gothic"/>
                <w:color w:val="000000"/>
              </w:rPr>
              <w:t>Kuhanje uživo u hvarskom Arsenalu od strane učenika Srednje škole Hvar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DC10DA" w:rsidP="006F54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Svibanj 2021</w:t>
            </w:r>
            <w:r w:rsidR="0086420C">
              <w:rPr>
                <w:rFonts w:ascii="Calibri" w:hAnsi="Calibri"/>
              </w:rPr>
              <w:t>.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Trošak materijala za izradu jela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F548C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u službi struke pojedincima koji se iskažu, te razredu koji bude sudjelovao u </w:t>
            </w:r>
            <w:r>
              <w:rPr>
                <w:rFonts w:ascii="Calibri" w:hAnsi="Calibri" w:cs="Times New Roman"/>
              </w:rPr>
              <w:t xml:space="preserve">istraživanju te izradi knjižice. </w:t>
            </w:r>
            <w:r w:rsidRPr="00D70D8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Evaluacija kroz </w:t>
            </w:r>
            <w:proofErr w:type="spellStart"/>
            <w:r>
              <w:rPr>
                <w:rFonts w:ascii="Calibri" w:hAnsi="Calibri" w:cs="Times New Roman"/>
              </w:rPr>
              <w:t>ocjensku</w:t>
            </w:r>
            <w:proofErr w:type="spellEnd"/>
            <w:r>
              <w:rPr>
                <w:rFonts w:ascii="Calibri" w:hAnsi="Calibri" w:cs="Times New Roman"/>
              </w:rPr>
              <w:t xml:space="preserve"> rešetku.</w:t>
            </w:r>
          </w:p>
        </w:tc>
      </w:tr>
    </w:tbl>
    <w:p w:rsidR="0086420C" w:rsidRPr="00D70D84" w:rsidRDefault="0086420C" w:rsidP="0086420C">
      <w:pPr>
        <w:ind w:left="5664"/>
        <w:rPr>
          <w:rFonts w:ascii="Calibri" w:hAnsi="Calibri" w:cs="Arial"/>
          <w:sz w:val="28"/>
          <w:szCs w:val="28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 xml:space="preserve">                                                          </w:t>
      </w:r>
    </w:p>
    <w:p w:rsidR="0086420C" w:rsidRPr="00D70D84" w:rsidRDefault="0086420C" w:rsidP="0086420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Nostitelj</w:t>
      </w:r>
      <w:proofErr w:type="spellEnd"/>
      <w:r>
        <w:rPr>
          <w:rFonts w:ascii="Calibri" w:hAnsi="Calibri"/>
        </w:rPr>
        <w:t xml:space="preserve"> aktivnosti: Ivo Tudor, nastavnik</w:t>
      </w:r>
    </w:p>
    <w:p w:rsidR="00385958" w:rsidRPr="00DC10DA" w:rsidRDefault="00385958" w:rsidP="00DC10DA">
      <w:pPr>
        <w:jc w:val="both"/>
        <w:rPr>
          <w:rFonts w:ascii="Times New Roman" w:hAnsi="Times New Roman"/>
          <w:sz w:val="44"/>
          <w:szCs w:val="44"/>
        </w:rPr>
      </w:pPr>
      <w:r>
        <w:br w:type="page"/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30"/>
      </w:tblGrid>
      <w:tr w:rsidR="006A48C2" w:rsidRPr="003626FC" w:rsidTr="00385958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6F548C">
            <w:pPr>
              <w:pStyle w:val="Default"/>
              <w:ind w:left="271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Etnografski vodič vinogradarstva na otoku Hvaru</w:t>
            </w:r>
          </w:p>
          <w:p w:rsidR="006A48C2" w:rsidRPr="003626FC" w:rsidRDefault="006A48C2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upoznavanje s vinogradarstvom otoka Hvara, inventarom konobe, terminološkim rječnikom vinogradarstva, narodnim običajima koji prate jednogodišnji ciklus vinove loze</w:t>
            </w:r>
          </w:p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6F548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Učenici će pratiti prirodni jednogodišnji ciklus vinove loze i sve popratne običaje vezane za ciklus u suradnji s Muzejom općine Jelsa</w:t>
            </w:r>
          </w:p>
        </w:tc>
      </w:tr>
      <w:tr w:rsidR="006A48C2" w:rsidRPr="003626FC" w:rsidTr="00385958">
        <w:trPr>
          <w:gridAfter w:val="1"/>
          <w:wAfter w:w="3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FC">
              <w:rPr>
                <w:rFonts w:ascii="Times New Roman" w:hAnsi="Times New Roman" w:cs="Times New Roman"/>
              </w:rPr>
              <w:t>Božana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Damjanić Majdak,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Tarita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FC">
              <w:rPr>
                <w:rFonts w:ascii="Times New Roman" w:hAnsi="Times New Roman" w:cs="Times New Roman"/>
              </w:rPr>
              <w:t>Radonić</w:t>
            </w:r>
            <w:proofErr w:type="spellEnd"/>
            <w:r w:rsidRPr="003626FC">
              <w:rPr>
                <w:rFonts w:ascii="Times New Roman" w:hAnsi="Times New Roman" w:cs="Times New Roman"/>
              </w:rPr>
              <w:t>, Nikolina Carić, Viktorija Čolić</w:t>
            </w:r>
          </w:p>
        </w:tc>
      </w:tr>
      <w:tr w:rsidR="006A48C2" w:rsidRPr="003626FC" w:rsidTr="00385958">
        <w:trPr>
          <w:gridAfter w:val="1"/>
          <w:wAfter w:w="3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Tijekom dvije nastavne godine učenici će izraditi etnografski vodič vinogradarstva koji će uključivati mali terminološki rječnik inventara konobe, zapisat će ili audio zabilježiti narodne priče i običaje vezane uz jematvu i određene cikluse vinove loze, zapisat će tradicionalne recepte koji se baziraju na grožđu i prirediti tzv. „</w:t>
            </w:r>
            <w:proofErr w:type="spellStart"/>
            <w:r w:rsidRPr="003626FC">
              <w:rPr>
                <w:rFonts w:ascii="Times New Roman" w:hAnsi="Times New Roman" w:cs="Times New Roman"/>
              </w:rPr>
              <w:t>kanotu</w:t>
            </w:r>
            <w:proofErr w:type="spellEnd"/>
            <w:r w:rsidRPr="003626FC">
              <w:rPr>
                <w:rFonts w:ascii="Times New Roman" w:hAnsi="Times New Roman" w:cs="Times New Roman"/>
              </w:rPr>
              <w:t>” koja će prezentirati tradicionalnu marendu nakon uspješno odrađene jematve</w:t>
            </w:r>
          </w:p>
        </w:tc>
      </w:tr>
      <w:tr w:rsidR="006A48C2" w:rsidRPr="003626FC" w:rsidTr="00385958">
        <w:trPr>
          <w:gridAfter w:val="1"/>
          <w:wAfter w:w="3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snapToGrid w:val="0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dvije nastavne godine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6F548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Troškovi </w:t>
            </w:r>
            <w:proofErr w:type="spellStart"/>
            <w:r w:rsidRPr="003626FC">
              <w:rPr>
                <w:rFonts w:ascii="Times New Roman" w:hAnsi="Times New Roman" w:cs="Times New Roman"/>
              </w:rPr>
              <w:t>printanja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, fotokopiranja, tiskanja rječnika, </w:t>
            </w:r>
            <w:proofErr w:type="spellStart"/>
            <w:r w:rsidRPr="003626FC">
              <w:rPr>
                <w:rFonts w:ascii="Times New Roman" w:hAnsi="Times New Roman" w:cs="Times New Roman"/>
              </w:rPr>
              <w:t>cca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1500 kn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6F548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Učenici će se vrednovati prema uloženom trudu i angažmanu, gotov proizvod predstavljat će vrijednu ostavštinu koja se može ponuditi budućoj vinogradarskoj zbirci u </w:t>
            </w:r>
            <w:proofErr w:type="spellStart"/>
            <w:r w:rsidRPr="003626FC">
              <w:rPr>
                <w:rFonts w:ascii="Times New Roman" w:hAnsi="Times New Roman" w:cs="Times New Roman"/>
              </w:rPr>
              <w:t>Pitvama</w:t>
            </w:r>
            <w:proofErr w:type="spellEnd"/>
          </w:p>
        </w:tc>
      </w:tr>
    </w:tbl>
    <w:p w:rsidR="006A48C2" w:rsidRPr="003626FC" w:rsidRDefault="006A48C2" w:rsidP="006A48C2">
      <w:pPr>
        <w:rPr>
          <w:rFonts w:ascii="Times New Roman" w:hAnsi="Times New Roman"/>
        </w:rPr>
      </w:pP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proofErr w:type="spellStart"/>
      <w:r w:rsidRPr="003626FC">
        <w:rPr>
          <w:rFonts w:ascii="Times New Roman" w:hAnsi="Times New Roman"/>
          <w:sz w:val="28"/>
          <w:szCs w:val="28"/>
        </w:rPr>
        <w:t>Božana</w:t>
      </w:r>
      <w:proofErr w:type="spellEnd"/>
      <w:r w:rsidRPr="003626FC">
        <w:rPr>
          <w:rFonts w:ascii="Times New Roman" w:hAnsi="Times New Roman"/>
          <w:sz w:val="28"/>
          <w:szCs w:val="28"/>
        </w:rPr>
        <w:t xml:space="preserve"> Damjanić Majdak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proofErr w:type="spellStart"/>
      <w:r w:rsidRPr="003626FC">
        <w:rPr>
          <w:rFonts w:ascii="Times New Roman" w:hAnsi="Times New Roman"/>
          <w:sz w:val="28"/>
          <w:szCs w:val="28"/>
        </w:rPr>
        <w:t>Tarita</w:t>
      </w:r>
      <w:proofErr w:type="spellEnd"/>
      <w:r w:rsidRPr="003626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6FC">
        <w:rPr>
          <w:rFonts w:ascii="Times New Roman" w:hAnsi="Times New Roman"/>
          <w:sz w:val="28"/>
          <w:szCs w:val="28"/>
        </w:rPr>
        <w:t>Radonić</w:t>
      </w:r>
      <w:proofErr w:type="spellEnd"/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Viktorija Čolić- Serdar</w:t>
      </w:r>
    </w:p>
    <w:p w:rsidR="00FF70A4" w:rsidRPr="0074431D" w:rsidRDefault="006A48C2" w:rsidP="0074431D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  <w:r w:rsidR="00FF70A4" w:rsidRPr="003626FC">
        <w:rPr>
          <w:rFonts w:ascii="Times New Roman" w:hAnsi="Times New Roman"/>
          <w:sz w:val="44"/>
          <w:szCs w:val="44"/>
        </w:rPr>
        <w:br w:type="page"/>
      </w:r>
    </w:p>
    <w:p w:rsidR="00CA2603" w:rsidRPr="003626FC" w:rsidRDefault="00CA2603" w:rsidP="001524F2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FF70A4" w:rsidRPr="003626FC" w:rsidTr="006F548C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</w:tc>
      </w:tr>
      <w:tr w:rsidR="00FF70A4" w:rsidRPr="003626FC" w:rsidTr="006F548C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6F548C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hvarskim hotelima, TZ Hvar, stručnim predavanjima</w:t>
            </w:r>
          </w:p>
        </w:tc>
      </w:tr>
      <w:tr w:rsidR="00FF70A4" w:rsidRPr="003626FC" w:rsidTr="006F548C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FF70A4" w:rsidRPr="003626FC" w:rsidTr="006F548C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Vatroslav Lozić, Ivana Vojković</w:t>
            </w:r>
          </w:p>
        </w:tc>
      </w:tr>
      <w:tr w:rsidR="00FF70A4" w:rsidRPr="003626FC" w:rsidTr="006F548C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Organizirani posjeti, po razredima ili grupama;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Vođenje zabilješki i ispunjavanje radnih listića tijekom posjeta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PP prezentacija i plakata nakon posjeta</w:t>
            </w:r>
          </w:p>
        </w:tc>
      </w:tr>
      <w:tr w:rsidR="00FF70A4" w:rsidRPr="003626FC" w:rsidTr="006F548C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Predsezona ili posezona (listopad, travanj, svibanj)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6F548C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Papir i boja za printer za izradu radnih listića, plakata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Troškovi prijevoza (izvan otoka)</w:t>
            </w:r>
          </w:p>
        </w:tc>
      </w:tr>
      <w:tr w:rsidR="00FF70A4" w:rsidRPr="003626FC" w:rsidTr="006F548C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7741B9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86420C" w:rsidRPr="003626FC" w:rsidRDefault="007741B9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NASTAVA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sz w:val="32"/>
                <w:szCs w:val="32"/>
              </w:rPr>
              <w:t>UPOZNAVANJE I SAKUPLJANJE ZAČINSKOG, AROMATIČNOG i LJEKOVITOG BILJA OTOKA HVARA</w:t>
            </w: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  <w:r w:rsidRPr="00D70D84">
              <w:rPr>
                <w:rFonts w:ascii="Calibri" w:hAnsi="Calibri"/>
              </w:rPr>
              <w:t xml:space="preserve"> </w:t>
            </w:r>
          </w:p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</w:rPr>
              <w:t xml:space="preserve">Upoznavati učenike sa važnošću otočkog bilja i bilja općenito. Stavljati naglasak na sakupljanje istih zbog </w:t>
            </w:r>
            <w:proofErr w:type="spellStart"/>
            <w:r w:rsidRPr="00D70D84">
              <w:rPr>
                <w:rFonts w:ascii="Calibri" w:hAnsi="Calibri" w:cs="Century Gothic"/>
              </w:rPr>
              <w:t>unaprijeđenja</w:t>
            </w:r>
            <w:proofErr w:type="spellEnd"/>
            <w:r w:rsidRPr="00D70D84">
              <w:rPr>
                <w:rFonts w:ascii="Calibri" w:hAnsi="Calibri" w:cs="Century Gothic"/>
              </w:rPr>
              <w:t xml:space="preserve"> zdravlja i kuharskih sposobnosti.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Podizanje svijesti o važnosti ekološke </w:t>
            </w:r>
            <w:proofErr w:type="spellStart"/>
            <w:r w:rsidRPr="00D70D84">
              <w:rPr>
                <w:rFonts w:ascii="Calibri" w:hAnsi="Calibri"/>
              </w:rPr>
              <w:t>poljoprivede</w:t>
            </w:r>
            <w:proofErr w:type="spellEnd"/>
            <w:r w:rsidRPr="00D70D84">
              <w:rPr>
                <w:rFonts w:ascii="Calibri" w:hAnsi="Calibri"/>
              </w:rPr>
              <w:t xml:space="preserve"> i očuvanju starih prirodnih začina koji su kvalitetniji od kupovnih, a svakodnevno nas okružuju. 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AC63E5" w:rsidP="00AC63E5">
            <w:pPr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Ivo Tudor u korelaciji sa nastavnim iz biologije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 w:cs="Century Gothic"/>
                <w:color w:val="000000"/>
              </w:rPr>
            </w:pPr>
            <w:r w:rsidRPr="00D70D84">
              <w:rPr>
                <w:rFonts w:ascii="Calibri" w:hAnsi="Calibri" w:cs="Century Gothic"/>
                <w:color w:val="000000"/>
              </w:rPr>
              <w:t>Terenska nastava u suradnji sa nastavnikom Antonijem Vidovićem i njegovom fakultativnom grupom iz predmeta Botanika ljekovitog i aromatičnog bilja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AC63E5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Travanj / Svibanj </w:t>
            </w:r>
            <w:r>
              <w:rPr>
                <w:rFonts w:ascii="Calibri" w:hAnsi="Calibri"/>
              </w:rPr>
              <w:t>202</w:t>
            </w:r>
            <w:r w:rsidR="00AC63E5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>Papir i materijali za izradu plakata</w:t>
            </w:r>
          </w:p>
        </w:tc>
      </w:tr>
      <w:tr w:rsidR="0086420C" w:rsidRPr="00D70D84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D70D84" w:rsidRDefault="0086420C" w:rsidP="006F548C">
            <w:pPr>
              <w:pStyle w:val="Default"/>
              <w:ind w:left="-108"/>
              <w:jc w:val="both"/>
              <w:rPr>
                <w:rFonts w:ascii="Calibri" w:hAnsi="Calibri" w:cs="Times New Roman"/>
              </w:rPr>
            </w:pPr>
            <w:r w:rsidRPr="00D70D84">
              <w:rPr>
                <w:rFonts w:ascii="Calibri" w:hAnsi="Calibri" w:cs="Times New Roman"/>
              </w:rPr>
              <w:t xml:space="preserve">Pohvala za kreativni rad razredu kao cjelini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 w:rsidRPr="00D70D84">
        <w:rPr>
          <w:rFonts w:ascii="Calibri" w:hAnsi="Calibri"/>
        </w:rPr>
        <w:t>No</w:t>
      </w:r>
      <w:r w:rsidR="00AC63E5">
        <w:rPr>
          <w:rFonts w:ascii="Calibri" w:hAnsi="Calibri"/>
        </w:rPr>
        <w:t>sitelji aktivnosti : Ivo Tudor</w:t>
      </w:r>
    </w:p>
    <w:p w:rsidR="007741B9" w:rsidRDefault="007741B9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p w:rsidR="0086420C" w:rsidRDefault="0086420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  <w:t>POSJET RESTORANU i HOTELU</w:t>
            </w:r>
          </w:p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Pokazati učenicima rad hotela,te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Proširiti znanje učenika povezivanjem teorije i prakse; upoznavati se s opremljenosti pojedinih objekata prema pozitivnim pravnim propisim</w:t>
            </w:r>
            <w:r>
              <w:rPr>
                <w:rFonts w:ascii="Calibri" w:hAnsi="Calibri"/>
              </w:rPr>
              <w:t xml:space="preserve">a iz ugostiteljstva i turizma  </w:t>
            </w: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kuharskog i THK usmjerenja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 w:rsidRPr="00D70D84">
              <w:rPr>
                <w:rFonts w:ascii="Calibri" w:hAnsi="Calibri"/>
              </w:rPr>
              <w:t xml:space="preserve">Nikolina Ostojić, , Ivo Tudor ; učenici; suradnja s nastavnicima ekonomskih srodnih predmeta 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86420C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8B6199">
            <w:pPr>
              <w:tabs>
                <w:tab w:val="left" w:pos="8295"/>
              </w:tabs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planirana za mjesec  ožujak i travanj </w:t>
            </w:r>
            <w:r>
              <w:rPr>
                <w:rFonts w:ascii="Calibri" w:hAnsi="Calibri"/>
              </w:rPr>
              <w:t>202</w:t>
            </w:r>
            <w:r w:rsidR="008B619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</w:t>
            </w:r>
            <w:r w:rsidRPr="00D70D84">
              <w:rPr>
                <w:rFonts w:ascii="Calibri" w:hAnsi="Calibri"/>
              </w:rPr>
              <w:t xml:space="preserve"> godine.</w:t>
            </w:r>
            <w:r w:rsidRPr="00D70D84">
              <w:rPr>
                <w:rFonts w:ascii="Calibri" w:hAnsi="Calibri"/>
              </w:rPr>
              <w:tab/>
            </w:r>
          </w:p>
        </w:tc>
      </w:tr>
      <w:tr w:rsidR="0086420C" w:rsidRPr="00D70D84" w:rsidTr="006F548C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Eventualne putni troškovi koje snose roditelji </w:t>
            </w:r>
          </w:p>
        </w:tc>
      </w:tr>
      <w:tr w:rsidR="0086420C" w:rsidRPr="00D70D84" w:rsidTr="006F548C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  <w:p w:rsidR="0086420C" w:rsidRPr="00D70D84" w:rsidRDefault="0086420C" w:rsidP="006F548C">
            <w:pPr>
              <w:pStyle w:val="Default"/>
              <w:ind w:left="-108"/>
              <w:jc w:val="both"/>
              <w:rPr>
                <w:rFonts w:ascii="Calibri" w:hAnsi="Calibri" w:cs="Century Gothic"/>
              </w:rPr>
            </w:pP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  <w:r>
        <w:rPr>
          <w:rFonts w:ascii="Calibri" w:hAnsi="Calibri" w:cs="Arial"/>
          <w:sz w:val="28"/>
          <w:szCs w:val="28"/>
        </w:rPr>
        <w:t>Nositelji</w:t>
      </w:r>
      <w:r w:rsidRPr="00D70D84">
        <w:rPr>
          <w:rFonts w:ascii="Calibri" w:hAnsi="Calibri" w:cs="Arial"/>
          <w:sz w:val="28"/>
          <w:szCs w:val="28"/>
        </w:rPr>
        <w:t xml:space="preserve"> aktivnosti : Ivo Tudor</w:t>
      </w:r>
      <w:r>
        <w:rPr>
          <w:rFonts w:ascii="Calibri" w:hAnsi="Calibri" w:cs="Arial"/>
          <w:sz w:val="28"/>
          <w:szCs w:val="28"/>
        </w:rPr>
        <w:t>, nastavnik i Nikolina Ostojić, nastavnica</w:t>
      </w:r>
      <w:r w:rsidRPr="00D70D84">
        <w:rPr>
          <w:rFonts w:ascii="Calibri" w:hAnsi="Calibri"/>
        </w:rPr>
        <w:t xml:space="preserve">                                                        </w:t>
      </w:r>
    </w:p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6420C" w:rsidRPr="00D70D84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  <w:sz w:val="32"/>
                <w:szCs w:val="32"/>
              </w:rPr>
            </w:pPr>
            <w:r w:rsidRPr="00D70D84">
              <w:rPr>
                <w:rFonts w:ascii="Calibri" w:hAnsi="Calibri" w:cs="Century Gothic"/>
                <w:b/>
                <w:bCs/>
                <w:i/>
                <w:iCs/>
                <w:sz w:val="32"/>
                <w:szCs w:val="32"/>
              </w:rPr>
              <w:t>TERENSKA 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0C" w:rsidRPr="00D70D84" w:rsidRDefault="0086420C" w:rsidP="006F548C">
            <w:pP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entury Gothic"/>
                <w:b/>
                <w:bCs/>
                <w:color w:val="000000"/>
                <w:sz w:val="32"/>
                <w:szCs w:val="32"/>
              </w:rPr>
              <w:t>POSJET SAJMU GAST I MANIFESTACIJI BISER MORA</w:t>
            </w:r>
          </w:p>
          <w:p w:rsidR="0086420C" w:rsidRPr="00D70D84" w:rsidRDefault="0086420C" w:rsidP="006F548C">
            <w:pPr>
              <w:pStyle w:val="Default"/>
              <w:ind w:left="271"/>
              <w:rPr>
                <w:rFonts w:ascii="Calibri" w:hAnsi="Calibri" w:cs="Century Gothic"/>
                <w:b/>
                <w:bCs/>
                <w:sz w:val="32"/>
                <w:szCs w:val="32"/>
              </w:rPr>
            </w:pPr>
          </w:p>
        </w:tc>
      </w:tr>
      <w:tr w:rsidR="0086420C" w:rsidRPr="00D70D84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>
              <w:rPr>
                <w:rFonts w:ascii="Calibri" w:hAnsi="Calibri" w:cs="Century Gothic"/>
              </w:rPr>
              <w:t xml:space="preserve">Pokazati učenicima najmodernije trendove u turizmu i gastronomiji. </w:t>
            </w:r>
            <w:r w:rsidRPr="00D70D84">
              <w:rPr>
                <w:rFonts w:ascii="Calibri" w:hAnsi="Calibri"/>
              </w:rPr>
              <w:t xml:space="preserve"> Upoznati sa raznim poduzećima koja sudjeluju na određene načine u poslovanju ugostiteljskih objekata, te stečeno teoretsko znanje primijeniti u praksi </w:t>
            </w:r>
          </w:p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</w:p>
        </w:tc>
      </w:tr>
      <w:tr w:rsidR="0086420C" w:rsidRPr="00D70D84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Proširiti znanje učenika povezivanjem teorije i prakse; upoznavati se s opremljenosti pojedinih objekata prema pozitivnim pravnim propisima iz ugostit</w:t>
            </w:r>
            <w:r>
              <w:rPr>
                <w:rFonts w:ascii="Calibri" w:hAnsi="Calibri"/>
              </w:rPr>
              <w:t xml:space="preserve">eljstva i turizma  </w:t>
            </w: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Aktivnost je </w:t>
            </w:r>
            <w:proofErr w:type="spellStart"/>
            <w:r w:rsidRPr="00D70D84">
              <w:rPr>
                <w:rFonts w:ascii="Calibri" w:hAnsi="Calibri"/>
              </w:rPr>
              <w:t>namjenjena</w:t>
            </w:r>
            <w:proofErr w:type="spellEnd"/>
            <w:r w:rsidRPr="00D70D84">
              <w:rPr>
                <w:rFonts w:ascii="Calibri" w:hAnsi="Calibri"/>
              </w:rPr>
              <w:t xml:space="preserve"> učenicima </w:t>
            </w:r>
            <w:r>
              <w:rPr>
                <w:rFonts w:ascii="Calibri" w:hAnsi="Calibri"/>
              </w:rPr>
              <w:t>3. THK</w:t>
            </w:r>
          </w:p>
        </w:tc>
      </w:tr>
      <w:tr w:rsidR="0086420C" w:rsidRPr="00D70D84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 w:cs="Century Gothic"/>
              </w:rPr>
            </w:pPr>
            <w:r>
              <w:rPr>
                <w:rFonts w:ascii="Calibri" w:hAnsi="Calibri"/>
              </w:rPr>
              <w:t>Ivo Tudor, nastavnik</w:t>
            </w:r>
            <w:r w:rsidRPr="00D70D84">
              <w:rPr>
                <w:rFonts w:ascii="Calibri" w:hAnsi="Calibri"/>
              </w:rPr>
              <w:t xml:space="preserve"> </w:t>
            </w:r>
          </w:p>
        </w:tc>
      </w:tr>
      <w:tr w:rsidR="0086420C" w:rsidRPr="00D70D84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6420C" w:rsidRPr="00D70D84" w:rsidRDefault="0086420C" w:rsidP="006F548C">
            <w:pPr>
              <w:pStyle w:val="Default"/>
              <w:jc w:val="both"/>
              <w:rPr>
                <w:rFonts w:ascii="Calibri" w:hAnsi="Calibri" w:cs="Century Gothic"/>
              </w:rPr>
            </w:pPr>
          </w:p>
          <w:p w:rsidR="0086420C" w:rsidRPr="0086420C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će biti realizirana kroz sveobuhvatnu organizaciju i posjete, koji će biti ostvareni uz suglasnost ravnatelja Škole, roditelja učenika  i s nadležnim osobama objekata koje namjeravamo posjetiti.</w:t>
            </w:r>
          </w:p>
        </w:tc>
      </w:tr>
      <w:tr w:rsidR="0086420C" w:rsidRPr="00D70D84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5. </w:t>
            </w:r>
            <w:proofErr w:type="spellStart"/>
            <w:r w:rsidRPr="00D70D84">
              <w:rPr>
                <w:rFonts w:ascii="Calibri" w:hAnsi="Calibri" w:cs="Century Gothic"/>
                <w:b/>
                <w:bCs/>
              </w:rPr>
              <w:t>Vremenik</w:t>
            </w:r>
            <w:proofErr w:type="spellEnd"/>
            <w:r w:rsidRPr="00D70D84">
              <w:rPr>
                <w:rFonts w:ascii="Calibri" w:hAnsi="Calibri" w:cs="Century Gothic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8B6199">
            <w:pPr>
              <w:tabs>
                <w:tab w:val="left" w:pos="8295"/>
              </w:tabs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>Aktivnost je planirana za mjesec  ožujak i travanj 20</w:t>
            </w:r>
            <w:r w:rsidR="008B6199">
              <w:rPr>
                <w:rFonts w:ascii="Calibri" w:hAnsi="Calibri"/>
              </w:rPr>
              <w:t>21</w:t>
            </w:r>
            <w:r w:rsidRPr="00D70D84">
              <w:rPr>
                <w:rFonts w:ascii="Calibri" w:hAnsi="Calibri"/>
              </w:rPr>
              <w:t>.. godine.</w:t>
            </w:r>
            <w:r w:rsidRPr="00D70D84">
              <w:rPr>
                <w:rFonts w:ascii="Calibri" w:hAnsi="Calibri"/>
              </w:rPr>
              <w:tab/>
            </w:r>
          </w:p>
        </w:tc>
      </w:tr>
      <w:tr w:rsidR="0086420C" w:rsidRPr="00D70D84" w:rsidTr="006F548C">
        <w:trPr>
          <w:trHeight w:val="89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Eventualne putni troškovi koje snose roditelji </w:t>
            </w:r>
          </w:p>
        </w:tc>
      </w:tr>
      <w:tr w:rsidR="0086420C" w:rsidRPr="00D70D84" w:rsidTr="006F548C">
        <w:trPr>
          <w:trHeight w:val="204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pStyle w:val="Default"/>
              <w:rPr>
                <w:rFonts w:ascii="Calibri" w:hAnsi="Calibri" w:cs="Century Gothic"/>
              </w:rPr>
            </w:pPr>
            <w:r w:rsidRPr="00D70D84">
              <w:rPr>
                <w:rFonts w:ascii="Calibri" w:hAnsi="Calibri" w:cs="Century Gothic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6420C" w:rsidRPr="00D70D84" w:rsidRDefault="0086420C" w:rsidP="006F548C">
            <w:pPr>
              <w:rPr>
                <w:rFonts w:ascii="Calibri" w:hAnsi="Calibri"/>
              </w:rPr>
            </w:pPr>
          </w:p>
          <w:p w:rsidR="0086420C" w:rsidRPr="0086420C" w:rsidRDefault="0086420C" w:rsidP="0086420C">
            <w:pPr>
              <w:rPr>
                <w:rFonts w:ascii="Calibri" w:hAnsi="Calibri"/>
              </w:rPr>
            </w:pPr>
            <w:r w:rsidRPr="00D70D84">
              <w:rPr>
                <w:rFonts w:ascii="Calibri" w:hAnsi="Calibri"/>
              </w:rPr>
              <w:t xml:space="preserve">Način vrednovanja i način korištenja rezultata vrednovanja : Rezultati vrednovanja bit će korišteni za promjene i poboljšanje u odvijanju prakse u idućoj školskoj godini, primjeni znanja u struci, proširenju znanja na području posluživanja i kuharstva </w:t>
            </w:r>
          </w:p>
        </w:tc>
      </w:tr>
    </w:tbl>
    <w:p w:rsidR="0086420C" w:rsidRPr="00D70D84" w:rsidRDefault="0086420C" w:rsidP="0086420C">
      <w:pPr>
        <w:rPr>
          <w:rFonts w:ascii="Calibri" w:hAnsi="Calibri"/>
        </w:rPr>
      </w:pPr>
    </w:p>
    <w:p w:rsidR="0086420C" w:rsidRPr="00D70D84" w:rsidRDefault="0086420C" w:rsidP="0086420C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Nositelji</w:t>
      </w:r>
      <w:r w:rsidRPr="00D70D84">
        <w:rPr>
          <w:rFonts w:ascii="Calibri" w:hAnsi="Calibri" w:cs="Arial"/>
          <w:sz w:val="28"/>
          <w:szCs w:val="28"/>
        </w:rPr>
        <w:t xml:space="preserve"> aktivnosti : Ivo Tudor</w:t>
      </w:r>
      <w:r>
        <w:rPr>
          <w:rFonts w:ascii="Calibri" w:hAnsi="Calibri" w:cs="Arial"/>
          <w:sz w:val="28"/>
          <w:szCs w:val="28"/>
        </w:rPr>
        <w:t xml:space="preserve">, nastavnik </w:t>
      </w:r>
    </w:p>
    <w:p w:rsidR="00A837F1" w:rsidRDefault="00A837F1" w:rsidP="00A83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A837F1" w:rsidRPr="0063581B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</w:p>
          <w:p w:rsidR="00A837F1" w:rsidRPr="0063581B" w:rsidRDefault="00A837F1" w:rsidP="00F02B1E">
            <w:pPr>
              <w:tabs>
                <w:tab w:val="left" w:pos="2880"/>
              </w:tabs>
              <w:rPr>
                <w:b/>
              </w:rPr>
            </w:pPr>
            <w:r w:rsidRPr="0063581B">
              <w:rPr>
                <w:b/>
              </w:rPr>
              <w:t xml:space="preserve"> AKTIVNOST</w:t>
            </w:r>
          </w:p>
        </w:tc>
        <w:tc>
          <w:tcPr>
            <w:tcW w:w="5220" w:type="dxa"/>
          </w:tcPr>
          <w:p w:rsidR="00A837F1" w:rsidRPr="0063581B" w:rsidRDefault="00A837F1" w:rsidP="00F02B1E">
            <w:pPr>
              <w:rPr>
                <w:b/>
              </w:rPr>
            </w:pPr>
          </w:p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 xml:space="preserve">Jednodnevni izlet ( na otoku ) </w:t>
            </w:r>
          </w:p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 xml:space="preserve">Dol- </w:t>
            </w:r>
            <w:proofErr w:type="spellStart"/>
            <w:r w:rsidRPr="0063581B">
              <w:rPr>
                <w:b/>
              </w:rPr>
              <w:t>Vrbanj</w:t>
            </w:r>
            <w:proofErr w:type="spellEnd"/>
            <w:r w:rsidRPr="0063581B">
              <w:rPr>
                <w:b/>
              </w:rPr>
              <w:t xml:space="preserve">- Svirče- </w:t>
            </w:r>
            <w:proofErr w:type="spellStart"/>
            <w:r w:rsidRPr="0063581B">
              <w:rPr>
                <w:b/>
              </w:rPr>
              <w:t>Vrisnik</w:t>
            </w:r>
            <w:proofErr w:type="spellEnd"/>
            <w:r w:rsidRPr="0063581B">
              <w:rPr>
                <w:b/>
              </w:rPr>
              <w:t xml:space="preserve">- </w:t>
            </w:r>
            <w:proofErr w:type="spellStart"/>
            <w:r w:rsidRPr="0063581B">
              <w:rPr>
                <w:b/>
              </w:rPr>
              <w:t>Pitve</w:t>
            </w:r>
            <w:proofErr w:type="spellEnd"/>
          </w:p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1.Ciljevi aktivnosti</w:t>
            </w:r>
          </w:p>
        </w:tc>
        <w:tc>
          <w:tcPr>
            <w:tcW w:w="5220" w:type="dxa"/>
          </w:tcPr>
          <w:p w:rsidR="00A837F1" w:rsidRDefault="00A837F1" w:rsidP="00F02B1E">
            <w:r>
              <w:t>Usmjeravati učenike na kulturne znamenitosti i ljepote malih mjesta na otoku Hvaru. Proširiti znanja iz teorijskih nastavnih sadržaja; razvijati  osjećaj zajedništva.</w:t>
            </w:r>
          </w:p>
          <w:p w:rsidR="00A837F1" w:rsidRDefault="00A837F1" w:rsidP="00F02B1E"/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2. Namjena aktivnosti</w:t>
            </w:r>
          </w:p>
        </w:tc>
        <w:tc>
          <w:tcPr>
            <w:tcW w:w="5220" w:type="dxa"/>
          </w:tcPr>
          <w:p w:rsidR="00A837F1" w:rsidRDefault="00A837F1" w:rsidP="00F02B1E">
            <w:r>
              <w:t>Promicanje učenja talijanskog jezika. Prepoznati važnost i vrijednost kulturne baštine otoka Hvara; očuvati i njegovati ljepote i tradiciju malih mjesta na otoku.</w:t>
            </w:r>
          </w:p>
          <w:p w:rsidR="00A837F1" w:rsidRDefault="00A837F1" w:rsidP="00F02B1E"/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3.Nositelji aktivnosti</w:t>
            </w:r>
          </w:p>
        </w:tc>
        <w:tc>
          <w:tcPr>
            <w:tcW w:w="5220" w:type="dxa"/>
          </w:tcPr>
          <w:p w:rsidR="00A837F1" w:rsidRDefault="00A837F1" w:rsidP="00F02B1E"/>
          <w:p w:rsidR="00A837F1" w:rsidRDefault="00A837F1" w:rsidP="00F02B1E">
            <w:r>
              <w:t xml:space="preserve">Marina Janković </w:t>
            </w:r>
            <w:proofErr w:type="spellStart"/>
            <w:r>
              <w:t>Radonić</w:t>
            </w:r>
            <w:proofErr w:type="spellEnd"/>
            <w:r>
              <w:t>, prof. i učenici 4.thk razreda</w:t>
            </w:r>
          </w:p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4.Način realizacije aktivnosti</w:t>
            </w:r>
          </w:p>
        </w:tc>
        <w:tc>
          <w:tcPr>
            <w:tcW w:w="5220" w:type="dxa"/>
          </w:tcPr>
          <w:p w:rsidR="00A837F1" w:rsidRDefault="00A837F1" w:rsidP="00F02B1E">
            <w:r>
              <w:t xml:space="preserve"> Učenik u ulozi turističkog vodič, na talijanskom jeziku,  prezentira i upoznaje ostale učenike s mjestom.</w:t>
            </w:r>
          </w:p>
          <w:p w:rsidR="00A837F1" w:rsidRDefault="00A837F1" w:rsidP="00F02B1E"/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5.Vremenik aktivnosti</w:t>
            </w:r>
          </w:p>
        </w:tc>
        <w:tc>
          <w:tcPr>
            <w:tcW w:w="5220" w:type="dxa"/>
          </w:tcPr>
          <w:p w:rsidR="00A837F1" w:rsidRDefault="00A837F1" w:rsidP="00F02B1E">
            <w:r>
              <w:t>Proljeće 2021.</w:t>
            </w:r>
          </w:p>
          <w:p w:rsidR="00A837F1" w:rsidRDefault="00A837F1" w:rsidP="00F02B1E"/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6.Troškovnik</w:t>
            </w:r>
          </w:p>
        </w:tc>
        <w:tc>
          <w:tcPr>
            <w:tcW w:w="5220" w:type="dxa"/>
          </w:tcPr>
          <w:p w:rsidR="00A837F1" w:rsidRDefault="00A837F1" w:rsidP="00F02B1E">
            <w:r>
              <w:t>Troškovi će biti naknadno utvrđeni, ovisno o odabiru prijevoza.</w:t>
            </w:r>
          </w:p>
          <w:p w:rsidR="00A837F1" w:rsidRDefault="00A837F1" w:rsidP="00F02B1E"/>
        </w:tc>
      </w:tr>
      <w:tr w:rsidR="00A837F1" w:rsidTr="00F02B1E">
        <w:tc>
          <w:tcPr>
            <w:tcW w:w="4068" w:type="dxa"/>
          </w:tcPr>
          <w:p w:rsidR="00A837F1" w:rsidRPr="0063581B" w:rsidRDefault="00A837F1" w:rsidP="00F02B1E">
            <w:pPr>
              <w:rPr>
                <w:b/>
              </w:rPr>
            </w:pPr>
            <w:r w:rsidRPr="0063581B">
              <w:rPr>
                <w:b/>
              </w:rPr>
              <w:t>7. Način vrednovanja i način korištenja rezultata vrjednovanja</w:t>
            </w:r>
          </w:p>
        </w:tc>
        <w:tc>
          <w:tcPr>
            <w:tcW w:w="5220" w:type="dxa"/>
          </w:tcPr>
          <w:p w:rsidR="00A837F1" w:rsidRDefault="00A837F1" w:rsidP="00F02B1E">
            <w:r>
              <w:t>Izrada prezentacija na talijanskom jeziku.</w:t>
            </w:r>
          </w:p>
          <w:p w:rsidR="00A837F1" w:rsidRDefault="00A837F1" w:rsidP="00F02B1E"/>
          <w:p w:rsidR="00A837F1" w:rsidRDefault="00A837F1" w:rsidP="00F02B1E"/>
        </w:tc>
      </w:tr>
    </w:tbl>
    <w:p w:rsidR="00A837F1" w:rsidRDefault="00A837F1" w:rsidP="00A837F1"/>
    <w:p w:rsidR="00CC512C" w:rsidRDefault="00CC512C" w:rsidP="00CC512C">
      <w:pPr>
        <w:jc w:val="right"/>
      </w:pPr>
      <w:r>
        <w:t xml:space="preserve">Marina Janković </w:t>
      </w:r>
      <w:proofErr w:type="spellStart"/>
      <w:r>
        <w:t>Radonić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F02B1E" w:rsidRPr="00CC512C" w:rsidRDefault="007741B9" w:rsidP="00CC512C">
      <w:r w:rsidRPr="003626FC">
        <w:rPr>
          <w:rFonts w:ascii="Times New Roman" w:hAnsi="Times New Roman"/>
        </w:rPr>
        <w:br w:type="page"/>
      </w:r>
    </w:p>
    <w:p w:rsidR="00F02B1E" w:rsidRDefault="00F02B1E" w:rsidP="00F02B1E">
      <w:r>
        <w:lastRenderedPageBreak/>
        <w:t xml:space="preserve">Terenska nastava, Posjet učenika i nastavnika uljari i kušaonici ulja Rajski vrt </w:t>
      </w:r>
      <w:proofErr w:type="spellStart"/>
      <w:r>
        <w:t>Radojković</w:t>
      </w:r>
      <w:proofErr w:type="spellEnd"/>
      <w:r>
        <w:t>, Bogomolje, Hvar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Nositelji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Matjeta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Hure</w:t>
            </w:r>
            <w:proofErr w:type="spellEnd"/>
            <w:r>
              <w:rPr>
                <w:lang w:val="hr-HR"/>
              </w:rPr>
              <w:t xml:space="preserve"> , Viktorija Čolić Serdar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1.i 2.razred ugostitelji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Planirani broj sati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Ciljevi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Upoznavanje učenika s procesima proizvodnje i prerade maslina i dobivanjem maslinovog ulje te njegovim skladištenjem, transportom i svim elementima deklaracije proizvoda; kušanje maslinovog ulja i senzorsko ocjenjivanje različitih vrsta maslinovog ulja.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Namjena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Osposobljavanje učenika za prepoznavanje vrijednosti maslinovog ulja u ljudskoj prehrani i njegova mnogostruka primjena u ugostiteljstvu i turizmu.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Troškovi prijevoza do odredišta, ovisno o dogovorenom načinu prijevoza.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Vremenik</w:t>
            </w:r>
            <w:proofErr w:type="spellEnd"/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Tijekom školske godine, ovisno o raspoloživosti termina u kušaonici i dogovoru sa vlasnikom.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Zadaci i način vrednovanja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Nakon posjeta uljari učenici trebaju na temelju zapažanja i uz pomoć teoretskog znanja, sistematizirati i povezati teoriju i praksu. U razredu diskutirati i komentirati radne sadržaje.</w:t>
            </w:r>
          </w:p>
        </w:tc>
      </w:tr>
    </w:tbl>
    <w:p w:rsidR="00F02B1E" w:rsidRDefault="00F02B1E" w:rsidP="00F02B1E">
      <w:r>
        <w:t xml:space="preserve"> </w:t>
      </w:r>
    </w:p>
    <w:p w:rsidR="00F02B1E" w:rsidRDefault="00F02B1E" w:rsidP="00F02B1E">
      <w:r>
        <w:t xml:space="preserve">Izradila : Anita </w:t>
      </w:r>
      <w:proofErr w:type="spellStart"/>
      <w:r>
        <w:t>Matjeta</w:t>
      </w:r>
      <w:proofErr w:type="spellEnd"/>
      <w:r>
        <w:t xml:space="preserve"> </w:t>
      </w:r>
      <w:proofErr w:type="spellStart"/>
      <w:r>
        <w:t>Hure</w:t>
      </w:r>
      <w:proofErr w:type="spellEnd"/>
    </w:p>
    <w:p w:rsidR="00F02B1E" w:rsidRDefault="00F02B1E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F02B1E" w:rsidRDefault="00F02B1E" w:rsidP="00F02B1E">
      <w:r>
        <w:t>Terenska nastava : Posjet vinariji, vinogradu i vinskom podrumu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Nositelji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Matjeta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Hure</w:t>
            </w:r>
            <w:proofErr w:type="spellEnd"/>
            <w:r>
              <w:rPr>
                <w:lang w:val="hr-HR"/>
              </w:rPr>
              <w:t>, Viktorija Čolić-Serdar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3. razred ugostitelji, 2. razred THK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Planirani broj sati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Ciljevi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Upoznavanje učenika s procesima uzgoja vinove loze te proizvodnje vina, skladištenju, transporti i svim elementima deklariranja proizvoda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Namjena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Osposobljavanje učenika za prepoznavanje vrijednosti vinove loze i vina te njegova mnogostruka primjena u ugostiteljstvu i turizmu.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 će biti izrađen nakon detaljne organizacije posjeta.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Vremenik</w:t>
            </w:r>
            <w:proofErr w:type="spellEnd"/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Listopad, studeni 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Zadaci i način vrednovanja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Nakon posjeta učenici trebaju na temelju zapažanja i teoretskog znanja sistematizirati sadržaje i povezati teoriju i praksu; u razredu diskutirati i komentirati radne sadržaje.</w:t>
            </w:r>
          </w:p>
        </w:tc>
      </w:tr>
    </w:tbl>
    <w:p w:rsidR="00F02B1E" w:rsidRDefault="00F02B1E" w:rsidP="00F02B1E"/>
    <w:p w:rsidR="00F02B1E" w:rsidRDefault="00F02B1E" w:rsidP="00F02B1E">
      <w:r>
        <w:t xml:space="preserve">Izradila: Anita </w:t>
      </w:r>
      <w:proofErr w:type="spellStart"/>
      <w:r>
        <w:t>Matjeta</w:t>
      </w:r>
      <w:proofErr w:type="spellEnd"/>
      <w:r>
        <w:t xml:space="preserve"> </w:t>
      </w:r>
      <w:proofErr w:type="spellStart"/>
      <w:r>
        <w:t>Hure</w:t>
      </w:r>
      <w:proofErr w:type="spellEnd"/>
    </w:p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F02B1E" w:rsidRDefault="00F02B1E" w:rsidP="00F02B1E">
      <w:r>
        <w:t>Terenska nastava : Posjet „ŠKMER“ – u, Šefovi kuhinja mediteranskih i europskih regija, Split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Nositelji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Matjeta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Hure</w:t>
            </w:r>
            <w:proofErr w:type="spellEnd"/>
            <w:r>
              <w:rPr>
                <w:lang w:val="hr-HR"/>
              </w:rPr>
              <w:t>, Viktorija Čolić Serdar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1.i 2.razred ugostitelji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Planirani broj sati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Cjelodnevni izlet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Ciljevi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Primjena teoretskih znanja i povezivanje s praktičnim radom s posebnim naglaskom na mediteransku kuhinju koju udruga njeguje i promiče svojim radom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Namjena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Upoznavanje učenika s radom udruge te razgledavanje prostorija u kojim </w:t>
            </w:r>
            <w:proofErr w:type="spellStart"/>
            <w:r>
              <w:rPr>
                <w:lang w:val="hr-HR"/>
              </w:rPr>
              <w:t>ase</w:t>
            </w:r>
            <w:proofErr w:type="spellEnd"/>
            <w:r>
              <w:rPr>
                <w:lang w:val="hr-HR"/>
              </w:rPr>
              <w:t xml:space="preserve"> održavaju radionice i tečajevi namijenjeni različitim uzrastima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Putni troškovi prijevoza trajektom i autobusom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Vremenik</w:t>
            </w:r>
            <w:proofErr w:type="spellEnd"/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Ožujak/ travanj</w:t>
            </w:r>
            <w:r w:rsidR="006C7E57">
              <w:rPr>
                <w:lang w:val="hr-HR"/>
              </w:rPr>
              <w:t xml:space="preserve"> 2021.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Zadaci i način vrednovanja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Vrednovanje kroz nastavni proces i korištenje u nastavnom procesu i budućem radu.</w:t>
            </w:r>
          </w:p>
        </w:tc>
      </w:tr>
    </w:tbl>
    <w:p w:rsidR="00F02B1E" w:rsidRDefault="00F02B1E" w:rsidP="00F02B1E"/>
    <w:p w:rsidR="00F02B1E" w:rsidRDefault="00F02B1E" w:rsidP="00F02B1E">
      <w:r>
        <w:t xml:space="preserve">Izradila : Anita </w:t>
      </w:r>
      <w:proofErr w:type="spellStart"/>
      <w:r>
        <w:t>Matjeta</w:t>
      </w:r>
      <w:proofErr w:type="spellEnd"/>
      <w:r>
        <w:t xml:space="preserve"> </w:t>
      </w:r>
      <w:proofErr w:type="spellStart"/>
      <w:r>
        <w:t>Hure</w:t>
      </w:r>
      <w:proofErr w:type="spellEnd"/>
    </w:p>
    <w:p w:rsidR="00F02B1E" w:rsidRDefault="00F02B1E" w:rsidP="00F02B1E"/>
    <w:p w:rsidR="00F02B1E" w:rsidRDefault="00F02B1E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F02B1E" w:rsidRDefault="00F02B1E" w:rsidP="00F02B1E">
      <w:r>
        <w:lastRenderedPageBreak/>
        <w:t xml:space="preserve">Izvannastavna i </w:t>
      </w:r>
      <w:proofErr w:type="spellStart"/>
      <w:r>
        <w:t>izvanučionička</w:t>
      </w:r>
      <w:proofErr w:type="spellEnd"/>
      <w:r>
        <w:t xml:space="preserve"> aktivnost : Obilježavanje Svjetskog dana hrane 16.listopada 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Matjeta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Hure</w:t>
            </w:r>
            <w:proofErr w:type="spellEnd"/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Učenici svih razreda ugostitelja te 1.i 2.razred THK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Planirani broj sati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Ciljevi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Ukazati na važnost hrane u svakodnevnom životu s naglaskom na pravilnu prehranu, pogotovo u uvjetima </w:t>
            </w:r>
            <w:proofErr w:type="spellStart"/>
            <w:r>
              <w:rPr>
                <w:lang w:val="hr-HR"/>
              </w:rPr>
              <w:t>pandemije</w:t>
            </w:r>
            <w:proofErr w:type="spellEnd"/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Način realizacije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Izrada prigodnog plakata i prezentacije vezano uz temu ovogodišnjeg svjetsko dana hrane koju određuje FAO 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Promotivni materijali iz kataloga i časopisa, tiskani materijali za izradu plakata.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Vremenik</w:t>
            </w:r>
            <w:proofErr w:type="spellEnd"/>
          </w:p>
        </w:tc>
        <w:tc>
          <w:tcPr>
            <w:tcW w:w="4531" w:type="dxa"/>
          </w:tcPr>
          <w:p w:rsidR="00F02B1E" w:rsidRDefault="006C7E57" w:rsidP="00F02B1E">
            <w:pPr>
              <w:rPr>
                <w:lang w:val="hr-HR"/>
              </w:rPr>
            </w:pPr>
            <w:r>
              <w:rPr>
                <w:lang w:val="hr-HR"/>
              </w:rPr>
              <w:t>L</w:t>
            </w:r>
            <w:r w:rsidR="00F02B1E">
              <w:rPr>
                <w:lang w:val="hr-HR"/>
              </w:rPr>
              <w:t>istopad</w:t>
            </w:r>
            <w:r>
              <w:rPr>
                <w:lang w:val="hr-HR"/>
              </w:rPr>
              <w:t xml:space="preserve"> 2020.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Zadaci i način vrednovanja</w:t>
            </w:r>
          </w:p>
        </w:tc>
        <w:tc>
          <w:tcPr>
            <w:tcW w:w="4531" w:type="dxa"/>
          </w:tcPr>
          <w:p w:rsidR="00F02B1E" w:rsidRPr="005D72CF" w:rsidRDefault="00F02B1E" w:rsidP="00F02B1E">
            <w:pPr>
              <w:rPr>
                <w:rFonts w:cstheme="minorHAnsi"/>
                <w:lang w:val="hr-HR"/>
              </w:rPr>
            </w:pPr>
            <w:r w:rsidRPr="005D72CF">
              <w:rPr>
                <w:rFonts w:eastAsia="Calibri" w:cstheme="minorHAnsi"/>
              </w:rPr>
              <w:t xml:space="preserve">U </w:t>
            </w:r>
            <w:proofErr w:type="spellStart"/>
            <w:r w:rsidRPr="005D72CF">
              <w:rPr>
                <w:rFonts w:eastAsia="Calibri" w:cstheme="minorHAnsi"/>
              </w:rPr>
              <w:t>skladu</w:t>
            </w:r>
            <w:proofErr w:type="spellEnd"/>
            <w:r w:rsidRPr="005D72CF">
              <w:rPr>
                <w:rFonts w:eastAsia="Calibri" w:cstheme="minorHAnsi"/>
              </w:rPr>
              <w:t xml:space="preserve"> s </w:t>
            </w:r>
            <w:proofErr w:type="spellStart"/>
            <w:r w:rsidRPr="005D72CF">
              <w:rPr>
                <w:rFonts w:eastAsia="Calibri" w:cstheme="minorHAnsi"/>
              </w:rPr>
              <w:t>pravilnikom</w:t>
            </w:r>
            <w:proofErr w:type="spellEnd"/>
            <w:r w:rsidRPr="005D72CF">
              <w:rPr>
                <w:rFonts w:eastAsia="Calibri" w:cstheme="minorHAnsi"/>
              </w:rPr>
              <w:t xml:space="preserve"> o </w:t>
            </w:r>
            <w:proofErr w:type="spellStart"/>
            <w:r w:rsidRPr="005D72CF">
              <w:rPr>
                <w:rFonts w:eastAsia="Calibri" w:cstheme="minorHAnsi"/>
              </w:rPr>
              <w:t>ocjenjivanju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iz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pojedinih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predmeta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na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temelju</w:t>
            </w:r>
            <w:proofErr w:type="spellEnd"/>
            <w:r w:rsidRPr="005D72CF">
              <w:rPr>
                <w:rFonts w:eastAsia="Calibri" w:cstheme="minorHAnsi"/>
              </w:rPr>
              <w:t xml:space="preserve"> </w:t>
            </w:r>
            <w:proofErr w:type="spellStart"/>
            <w:r w:rsidRPr="005D72CF">
              <w:rPr>
                <w:rFonts w:eastAsia="Calibri" w:cstheme="minorHAnsi"/>
              </w:rPr>
              <w:t>elemenata</w:t>
            </w:r>
            <w:proofErr w:type="spellEnd"/>
            <w:r w:rsidRPr="005D72CF">
              <w:rPr>
                <w:rFonts w:eastAsia="Calibri" w:cstheme="minorHAnsi"/>
              </w:rPr>
              <w:t xml:space="preserve">: </w:t>
            </w:r>
            <w:proofErr w:type="spellStart"/>
            <w:r w:rsidRPr="005D72CF">
              <w:rPr>
                <w:rFonts w:eastAsia="Calibri" w:cstheme="minorHAnsi"/>
              </w:rPr>
              <w:t>prezentacija</w:t>
            </w:r>
            <w:proofErr w:type="spellEnd"/>
            <w:r w:rsidRPr="005D72CF">
              <w:rPr>
                <w:rFonts w:eastAsia="Calibri" w:cstheme="minorHAnsi"/>
              </w:rPr>
              <w:t xml:space="preserve">, </w:t>
            </w:r>
            <w:proofErr w:type="spellStart"/>
            <w:r w:rsidRPr="005D72CF">
              <w:rPr>
                <w:rFonts w:eastAsia="Calibri" w:cstheme="minorHAnsi"/>
              </w:rPr>
              <w:t>praktičan</w:t>
            </w:r>
            <w:proofErr w:type="spellEnd"/>
            <w:r w:rsidRPr="005D72CF">
              <w:rPr>
                <w:rFonts w:eastAsia="Calibri" w:cstheme="minorHAnsi"/>
              </w:rPr>
              <w:t xml:space="preserve"> rad, </w:t>
            </w:r>
            <w:proofErr w:type="spellStart"/>
            <w:r w:rsidRPr="005D72CF">
              <w:rPr>
                <w:rFonts w:eastAsia="Calibri" w:cstheme="minorHAnsi"/>
              </w:rPr>
              <w:t>timski</w:t>
            </w:r>
            <w:proofErr w:type="spellEnd"/>
            <w:r w:rsidRPr="005D72CF">
              <w:rPr>
                <w:rFonts w:eastAsia="Calibri" w:cstheme="minorHAnsi"/>
              </w:rPr>
              <w:t xml:space="preserve"> rad, </w:t>
            </w:r>
            <w:proofErr w:type="spellStart"/>
            <w:r w:rsidRPr="005D72CF">
              <w:rPr>
                <w:rFonts w:eastAsia="Calibri" w:cstheme="minorHAnsi"/>
              </w:rPr>
              <w:t>kreativnost</w:t>
            </w:r>
            <w:proofErr w:type="spellEnd"/>
          </w:p>
        </w:tc>
      </w:tr>
    </w:tbl>
    <w:p w:rsidR="00F02B1E" w:rsidRDefault="00F02B1E" w:rsidP="00F02B1E"/>
    <w:p w:rsidR="00F02B1E" w:rsidRDefault="00F02B1E" w:rsidP="00F02B1E">
      <w:r>
        <w:t xml:space="preserve">Izradila : Anita </w:t>
      </w:r>
      <w:proofErr w:type="spellStart"/>
      <w:r>
        <w:t>Matjeta</w:t>
      </w:r>
      <w:proofErr w:type="spellEnd"/>
      <w:r>
        <w:t xml:space="preserve"> </w:t>
      </w:r>
      <w:proofErr w:type="spellStart"/>
      <w:r>
        <w:t>Hure</w:t>
      </w:r>
      <w:proofErr w:type="spellEnd"/>
    </w:p>
    <w:p w:rsidR="00F02B1E" w:rsidRDefault="00F02B1E" w:rsidP="00F02B1E"/>
    <w:p w:rsidR="00F02B1E" w:rsidRDefault="00F02B1E" w:rsidP="00F02B1E"/>
    <w:p w:rsidR="00F02B1E" w:rsidRDefault="00F02B1E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CC512C" w:rsidRDefault="00CC512C" w:rsidP="00F02B1E"/>
    <w:p w:rsidR="00F02B1E" w:rsidRDefault="00F02B1E" w:rsidP="00F02B1E"/>
    <w:p w:rsidR="00F02B1E" w:rsidRDefault="00F02B1E" w:rsidP="00F02B1E">
      <w:r>
        <w:lastRenderedPageBreak/>
        <w:t xml:space="preserve">Izvannastavna i </w:t>
      </w:r>
      <w:proofErr w:type="spellStart"/>
      <w:r>
        <w:t>izvanučionička</w:t>
      </w:r>
      <w:proofErr w:type="spellEnd"/>
      <w:r>
        <w:t xml:space="preserve"> nastava : Obilježavanje Svjetskog dana zdravlja 7.travnja 2021.</w:t>
      </w:r>
    </w:p>
    <w:p w:rsidR="00F02B1E" w:rsidRDefault="00F02B1E" w:rsidP="00F02B1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Nositelj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 xml:space="preserve">Anita </w:t>
            </w:r>
            <w:proofErr w:type="spellStart"/>
            <w:r>
              <w:rPr>
                <w:lang w:val="hr-HR"/>
              </w:rPr>
              <w:t>Matjeta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Hure</w:t>
            </w:r>
            <w:proofErr w:type="spellEnd"/>
            <w:r>
              <w:rPr>
                <w:lang w:val="hr-HR"/>
              </w:rPr>
              <w:t xml:space="preserve"> uz suradnju s nastavnicima kuharstva i razrednicima razreda uključenih u aktivnost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Razred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Svi ugostiteljski razredi te 1. i 2.r.THK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Planirani broj sati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Ciljevi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Primijeniti teoretsko znanje o pravilnoj prehrani i njenom utjecaju na zdravlje kroz degustaciju zdravih obroka.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Način realizacije aktivnosti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Učenici će sami osmisliti i pripremiti nekoliko zdravih obroka i ponuditi ih kolegama učenicima i svojim nastavnicima.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Troškovnik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Troškovi namirnica potrebnih za obroke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Vremenik</w:t>
            </w:r>
            <w:proofErr w:type="spellEnd"/>
          </w:p>
        </w:tc>
        <w:tc>
          <w:tcPr>
            <w:tcW w:w="4531" w:type="dxa"/>
          </w:tcPr>
          <w:p w:rsidR="00F02B1E" w:rsidRDefault="006C7E57" w:rsidP="00F02B1E">
            <w:pPr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="00F02B1E">
              <w:rPr>
                <w:lang w:val="hr-HR"/>
              </w:rPr>
              <w:t>ravanj</w:t>
            </w:r>
            <w:r>
              <w:rPr>
                <w:lang w:val="hr-HR"/>
              </w:rPr>
              <w:t xml:space="preserve"> 2021.</w:t>
            </w:r>
          </w:p>
        </w:tc>
      </w:tr>
      <w:tr w:rsidR="00F02B1E" w:rsidTr="00F02B1E"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Zadaci i način vrednovanja</w:t>
            </w:r>
          </w:p>
        </w:tc>
        <w:tc>
          <w:tcPr>
            <w:tcW w:w="4531" w:type="dxa"/>
          </w:tcPr>
          <w:p w:rsidR="00F02B1E" w:rsidRDefault="00F02B1E" w:rsidP="00F02B1E">
            <w:pPr>
              <w:rPr>
                <w:lang w:val="hr-HR"/>
              </w:rPr>
            </w:pPr>
            <w:r>
              <w:rPr>
                <w:lang w:val="hr-HR"/>
              </w:rPr>
              <w:t>Vrednovanje kroz nastavni proces i pohvala za uloženi trud prilikom pripreme obroka.</w:t>
            </w:r>
          </w:p>
        </w:tc>
      </w:tr>
    </w:tbl>
    <w:p w:rsidR="00F02B1E" w:rsidRDefault="00F02B1E" w:rsidP="00F02B1E"/>
    <w:p w:rsidR="00F02B1E" w:rsidRDefault="00F02B1E" w:rsidP="00F02B1E">
      <w:r>
        <w:t xml:space="preserve">Izradila : Anita </w:t>
      </w:r>
      <w:proofErr w:type="spellStart"/>
      <w:r>
        <w:t>Matjeta</w:t>
      </w:r>
      <w:proofErr w:type="spellEnd"/>
      <w:r>
        <w:t xml:space="preserve"> </w:t>
      </w:r>
      <w:proofErr w:type="spellStart"/>
      <w:r>
        <w:t>Hure</w:t>
      </w:r>
      <w:proofErr w:type="spellEnd"/>
    </w:p>
    <w:p w:rsidR="00F02B1E" w:rsidRPr="00495618" w:rsidRDefault="00F02B1E" w:rsidP="00F02B1E"/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Default="00F02B1E" w:rsidP="007741B9">
      <w:pPr>
        <w:rPr>
          <w:rFonts w:ascii="Times New Roman" w:hAnsi="Times New Roman"/>
        </w:rPr>
      </w:pPr>
    </w:p>
    <w:p w:rsidR="00F02B1E" w:rsidRPr="003626FC" w:rsidRDefault="00F02B1E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6F54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SAJMOVI:</w:t>
            </w:r>
          </w:p>
          <w:p w:rsidR="00FF70A4" w:rsidRPr="003626FC" w:rsidRDefault="00FF70A4" w:rsidP="006F54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ADRIATIC GASTRO SHOW i Sajam GAST</w:t>
            </w:r>
          </w:p>
        </w:tc>
      </w:tr>
      <w:tr w:rsidR="00FF70A4" w:rsidRPr="003626FC" w:rsidTr="006F548C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 posebnim naglaskom na ugostiteljsku opremu i inventar</w:t>
            </w:r>
          </w:p>
        </w:tc>
      </w:tr>
      <w:tr w:rsidR="00FF70A4" w:rsidRPr="003626FC" w:rsidTr="006F548C">
        <w:trPr>
          <w:trHeight w:val="952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sve učenike THK od 1.-4. razreda kao i ugostiteljske razrede od 1.-3.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Ivana Vojković, Vatroslav Lozić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Aktivnost će biti realizirana kroz sveobuhvatnu organizaciju i jednokratan posjet sajmu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102" w:rsidRDefault="00FF70A4" w:rsidP="00F4410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Veljača, ožujak 20</w:t>
            </w:r>
            <w:r w:rsidR="00F44102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F70A4" w:rsidRPr="003626FC" w:rsidRDefault="00FF70A4" w:rsidP="00F4410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 </w:t>
            </w:r>
          </w:p>
        </w:tc>
      </w:tr>
      <w:tr w:rsidR="00FF70A4" w:rsidRPr="003626FC" w:rsidTr="006F548C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6F54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Događaji u Splitu </w:t>
            </w:r>
          </w:p>
        </w:tc>
      </w:tr>
      <w:tr w:rsidR="00FF70A4" w:rsidRPr="003626FC" w:rsidTr="006F548C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predavanjima, radionicama i sl. događajima sadržajno vezanim za turističke predmete u školi, prema naknadnom rasporedu događanja</w:t>
            </w:r>
          </w:p>
        </w:tc>
      </w:tr>
      <w:tr w:rsidR="00FF70A4" w:rsidRPr="003626FC" w:rsidTr="006F548C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učenike fakultativnog predmeta</w:t>
            </w:r>
          </w:p>
          <w:p w:rsidR="00FF70A4" w:rsidRPr="003626FC" w:rsidRDefault="00FF70A4" w:rsidP="006F548C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Promocija turističke destinacije 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Prisustvovanje događaju, usputni posjet kulturnim atrakcijama u Splitu (muzeji,...)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karta, gradski autobus u Splitu </w:t>
            </w:r>
          </w:p>
        </w:tc>
      </w:tr>
      <w:tr w:rsidR="00FF70A4" w:rsidRPr="003626FC" w:rsidTr="006F548C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Ocjenska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rešetka fakultativnog predmeta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p w:rsidR="0047763F" w:rsidRDefault="0047763F">
      <w:pPr>
        <w:rPr>
          <w:rFonts w:ascii="Times New Roman" w:hAnsi="Times New Roman"/>
        </w:rPr>
      </w:pP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47763F" w:rsidRPr="00163EB2" w:rsidTr="00DC10DA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47763F" w:rsidRPr="00163EB2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lastRenderedPageBreak/>
              <w:t>STRUČNI POSJET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284016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 w:rsidRPr="00284016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Stručni posjet hotelu Maslina </w:t>
            </w:r>
            <w:proofErr w:type="spellStart"/>
            <w:r w:rsidRPr="00284016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Resort</w:t>
            </w:r>
            <w:proofErr w:type="spellEnd"/>
            <w:r w:rsidRPr="00284016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47763F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–</w:t>
            </w:r>
          </w:p>
          <w:p w:rsidR="0047763F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53C7A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u</w:t>
            </w:r>
            <w:r w:rsidRPr="00153C7A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uvali Maslinica kod Staroga Grada</w:t>
            </w:r>
          </w:p>
          <w:p w:rsidR="0047763F" w:rsidRPr="00163EB2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7763F" w:rsidRPr="00163EB2" w:rsidTr="00DC10DA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Default="0047763F" w:rsidP="00DC10D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novootvorenom hotelu,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visokokategorniku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u uvali Maslinica pored Starog Grada, </w:t>
            </w:r>
            <w:r w:rsidRPr="00153C7A">
              <w:rPr>
                <w:rFonts w:asciiTheme="minorHAnsi" w:hAnsiTheme="minorHAnsi" w:cstheme="minorHAnsi"/>
                <w:sz w:val="24"/>
                <w:szCs w:val="24"/>
              </w:rPr>
              <w:t>primljen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Pr="00153C7A">
              <w:rPr>
                <w:rFonts w:asciiTheme="minorHAnsi" w:hAnsiTheme="minorHAnsi" w:cstheme="minorHAnsi"/>
                <w:sz w:val="24"/>
                <w:szCs w:val="24"/>
              </w:rPr>
              <w:t xml:space="preserve"> u prestižno udruženje malih luksuznih obiteljskih hotela "</w:t>
            </w:r>
            <w:proofErr w:type="spellStart"/>
            <w:r w:rsidRPr="00153C7A">
              <w:rPr>
                <w:rFonts w:asciiTheme="minorHAnsi" w:hAnsiTheme="minorHAnsi" w:cstheme="minorHAnsi"/>
                <w:sz w:val="24"/>
                <w:szCs w:val="24"/>
              </w:rPr>
              <w:t>Relais</w:t>
            </w:r>
            <w:proofErr w:type="spellEnd"/>
            <w:r w:rsidRPr="00153C7A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proofErr w:type="spellStart"/>
            <w:r w:rsidRPr="00153C7A">
              <w:rPr>
                <w:rFonts w:asciiTheme="minorHAnsi" w:hAnsiTheme="minorHAnsi" w:cstheme="minorHAnsi"/>
                <w:sz w:val="24"/>
                <w:szCs w:val="24"/>
              </w:rPr>
              <w:t>Chateaux</w:t>
            </w:r>
            <w:proofErr w:type="spellEnd"/>
            <w:r w:rsidRPr="00153C7A">
              <w:rPr>
                <w:rFonts w:asciiTheme="minorHAnsi" w:hAnsiTheme="minorHAnsi" w:cstheme="minorHAnsi"/>
                <w:sz w:val="24"/>
                <w:szCs w:val="24"/>
              </w:rPr>
              <w:t>"</w:t>
            </w:r>
          </w:p>
          <w:p w:rsidR="0047763F" w:rsidRPr="00163EB2" w:rsidRDefault="0047763F" w:rsidP="00DC10D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Stručno vodstvo u malim skupinama</w:t>
            </w:r>
          </w:p>
        </w:tc>
      </w:tr>
      <w:tr w:rsidR="0047763F" w:rsidRPr="00163EB2" w:rsidTr="00DC10DA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47763F" w:rsidRPr="00163EB2" w:rsidTr="00DC10DA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47763F" w:rsidRPr="00163EB2" w:rsidTr="00DC10DA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Organizirani posjet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, po razredima ili grupama;</w:t>
            </w: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Vođenje zabilješki i ispunjavanje radnih listića tijekom posjeta</w:t>
            </w: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Izrada PP prezentacija i plakata nakon posjeta</w:t>
            </w:r>
          </w:p>
        </w:tc>
      </w:tr>
      <w:tr w:rsidR="0047763F" w:rsidRPr="00163EB2" w:rsidTr="00DC10DA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Predsezona ili posezona (listopad, travanj, svibanj)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763F" w:rsidRPr="00163EB2" w:rsidTr="00DC10DA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Papir i boja za printer za izradu radnih listića, plakata</w:t>
            </w: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Troškovi prijevoza </w:t>
            </w:r>
          </w:p>
        </w:tc>
      </w:tr>
      <w:tr w:rsidR="0047763F" w:rsidRPr="00163EB2" w:rsidTr="00DC10DA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763F" w:rsidRDefault="0047763F" w:rsidP="0047763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Vrednovanje ove aktivnosti provodit će se kroz rad stručnog aktiva, rad Vijeća učenika i posredno, kroz sjednice Nastavničkog vijeća</w:t>
            </w:r>
          </w:p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178"/>
      </w:tblGrid>
      <w:tr w:rsidR="0047763F" w:rsidRPr="00163EB2" w:rsidTr="00DC10DA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47763F" w:rsidRPr="00163EB2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PROJEKT-nagradni natječaj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47763F" w:rsidRDefault="0047763F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Default="0047763F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IZRADA LOGOTIPA SREDNJE ŠKOLE HVAR-</w:t>
            </w:r>
          </w:p>
          <w:p w:rsidR="0047763F" w:rsidRPr="00163EB2" w:rsidRDefault="0047763F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nagradni natječaj</w:t>
            </w:r>
          </w:p>
        </w:tc>
      </w:tr>
      <w:tr w:rsidR="0047763F" w:rsidRPr="00163EB2" w:rsidTr="00DC10DA">
        <w:trPr>
          <w:trHeight w:val="1346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nagradni natječaj za izradu idejnog rješenja logotipa škole</w:t>
            </w:r>
          </w:p>
          <w:p w:rsidR="0047763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LOGO je grafički znak, simbol ili ikona, koji označuje proizvod ili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poduzeće. Može se sastojati od slova, grafike i drugih kombinacija.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Uloga loga je trenutno prepoznavanje proizvoda ili ustanove.</w:t>
            </w:r>
          </w:p>
          <w:p w:rsidR="0047763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 xml:space="preserve">inovativnost i originalnost predloženog rješenja mora biti u skladu s načelima odgojno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obrazovne ustanove</w:t>
            </w:r>
          </w:p>
          <w:p w:rsidR="0047763F" w:rsidRPr="000E797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 xml:space="preserve"> dizajn logotipa mora biti originalni rad autora/ice</w:t>
            </w:r>
          </w:p>
        </w:tc>
      </w:tr>
      <w:tr w:rsidR="0047763F" w:rsidRPr="00163EB2" w:rsidTr="00DC10DA">
        <w:trPr>
          <w:trHeight w:val="1083"/>
        </w:trPr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47763F" w:rsidRPr="00163EB2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shd w:val="clear" w:color="auto" w:fill="D6E3EC"/>
          </w:tcPr>
          <w:p w:rsidR="0047763F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Natječaj je otvoren samo za učenike Škole. Svaki autor/</w:t>
            </w:r>
            <w:proofErr w:type="spellStart"/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ica</w:t>
            </w:r>
            <w:proofErr w:type="spellEnd"/>
            <w:r w:rsidRPr="000E797F">
              <w:rPr>
                <w:rFonts w:asciiTheme="minorHAnsi" w:hAnsiTheme="minorHAnsi" w:cstheme="minorHAnsi"/>
                <w:sz w:val="24"/>
                <w:szCs w:val="24"/>
              </w:rPr>
              <w:t xml:space="preserve"> ima pravo sudjelovanja na ovom natječaju s više radova</w:t>
            </w: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Zainteresirani učenici dobit će upute  za rad u različitim digitalnim alatima primjerice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Canva</w:t>
            </w:r>
            <w:proofErr w:type="spellEnd"/>
          </w:p>
        </w:tc>
      </w:tr>
      <w:tr w:rsidR="0047763F" w:rsidRPr="00163EB2" w:rsidTr="00DC10DA">
        <w:trPr>
          <w:trHeight w:val="734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</w:t>
            </w:r>
          </w:p>
        </w:tc>
      </w:tr>
      <w:tr w:rsidR="0047763F" w:rsidRPr="00163EB2" w:rsidTr="00DC10DA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178" w:type="dxa"/>
            <w:shd w:val="clear" w:color="auto" w:fill="D6E3EC"/>
          </w:tcPr>
          <w:p w:rsidR="0047763F" w:rsidRPr="000E797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Prijavljeni radovi moraju ispunjavati sljedeće uvjete i kriterije koji će se uzimati u obzir</w:t>
            </w:r>
          </w:p>
          <w:p w:rsidR="0047763F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797F">
              <w:rPr>
                <w:rFonts w:asciiTheme="minorHAnsi" w:hAnsiTheme="minorHAnsi" w:cstheme="minorHAnsi"/>
                <w:sz w:val="24"/>
                <w:szCs w:val="24"/>
              </w:rPr>
              <w:t>prilikom evaluacije i odabira najboljeg rješenja:</w:t>
            </w: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– prijedlog grafičkog dizajna – logotip mora biti izrađen u visokoj rezoluciji i dostavljen u PDF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formatu</w:t>
            </w:r>
          </w:p>
          <w:p w:rsidR="0047763F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Svi radovi se dostavljaju isključivo na e-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mailove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10" w:history="1">
              <w:r w:rsidRPr="0076564F">
                <w:rPr>
                  <w:rStyle w:val="Hiperveza"/>
                  <w:rFonts w:asciiTheme="minorHAnsi" w:hAnsiTheme="minorHAnsi" w:cstheme="minorHAnsi"/>
                  <w:sz w:val="24"/>
                  <w:szCs w:val="24"/>
                </w:rPr>
                <w:t>srednja-skola-hvar@st.htnet.hr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ili</w:t>
            </w:r>
          </w:p>
          <w:p w:rsidR="0047763F" w:rsidRPr="00725C4E" w:rsidRDefault="0047763F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sanda.stancic1@gmail.com</w:t>
            </w:r>
          </w:p>
        </w:tc>
      </w:tr>
      <w:tr w:rsidR="0047763F" w:rsidRPr="00163EB2" w:rsidTr="00DC10DA"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 2020.-2021.</w:t>
            </w:r>
          </w:p>
        </w:tc>
      </w:tr>
      <w:tr w:rsidR="0047763F" w:rsidRPr="00163EB2" w:rsidTr="00DC10DA">
        <w:tc>
          <w:tcPr>
            <w:tcW w:w="39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shd w:val="clear" w:color="auto" w:fill="D6E3EC"/>
          </w:tcPr>
          <w:p w:rsidR="0047763F" w:rsidRPr="00163EB2" w:rsidRDefault="0047763F" w:rsidP="006C7E5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Nagrada uče</w:t>
            </w:r>
            <w:r w:rsidR="006C7E57">
              <w:rPr>
                <w:rFonts w:asciiTheme="minorHAnsi" w:hAnsiTheme="minorHAnsi" w:cstheme="minorHAnsi"/>
                <w:sz w:val="24"/>
                <w:szCs w:val="24"/>
              </w:rPr>
              <w:t>niku-</w:t>
            </w:r>
            <w:proofErr w:type="spellStart"/>
            <w:r w:rsidR="006C7E57">
              <w:rPr>
                <w:rFonts w:asciiTheme="minorHAnsi" w:hAnsiTheme="minorHAnsi" w:cstheme="minorHAnsi"/>
                <w:sz w:val="24"/>
                <w:szCs w:val="24"/>
              </w:rPr>
              <w:t>ci</w:t>
            </w:r>
            <w:proofErr w:type="spellEnd"/>
            <w:r w:rsidR="006C7E57">
              <w:rPr>
                <w:rFonts w:asciiTheme="minorHAnsi" w:hAnsiTheme="minorHAnsi" w:cstheme="minorHAnsi"/>
                <w:sz w:val="24"/>
                <w:szCs w:val="24"/>
              </w:rPr>
              <w:t xml:space="preserve"> (prema prosudbi povjerenstva za ocjenu učeničkog rada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47763F" w:rsidRPr="00163EB2" w:rsidTr="00DC10DA">
        <w:trPr>
          <w:trHeight w:val="1680"/>
        </w:trPr>
        <w:tc>
          <w:tcPr>
            <w:tcW w:w="3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47763F" w:rsidRPr="00BA0CC3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47763F" w:rsidRPr="00163EB2" w:rsidRDefault="0047763F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47763F" w:rsidRPr="00725C4E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autor/</w:t>
            </w:r>
            <w:proofErr w:type="spellStart"/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ica</w:t>
            </w:r>
            <w:proofErr w:type="spellEnd"/>
            <w:r w:rsidRPr="00725C4E">
              <w:rPr>
                <w:rFonts w:asciiTheme="minorHAnsi" w:hAnsiTheme="minorHAnsi" w:cstheme="minorHAnsi"/>
                <w:sz w:val="24"/>
                <w:szCs w:val="24"/>
              </w:rPr>
              <w:t xml:space="preserve"> nagrađenog rješenja prepušta prava na korištenje logotipa Školi</w:t>
            </w:r>
          </w:p>
          <w:p w:rsidR="0047763F" w:rsidRPr="00725C4E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Škola zadržava pravo modifikacije odabranog logotipa u suradnji s autorom/</w:t>
            </w:r>
            <w:proofErr w:type="spellStart"/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icom</w:t>
            </w:r>
            <w:proofErr w:type="spellEnd"/>
          </w:p>
          <w:p w:rsidR="0047763F" w:rsidRPr="00725C4E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sudjelovanje u natječaju je volonterske naravi i Škola ne snosi eventualne financijske troškove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izrade logotipa</w:t>
            </w:r>
          </w:p>
          <w:p w:rsidR="0047763F" w:rsidRPr="00725C4E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 xml:space="preserve">nagrađeno rješenje će se koristiti u svrhu </w:t>
            </w:r>
            <w:r w:rsidRPr="00725C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predstavljanja Škole putem internetskih stranica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društvenih mreža, promotivnih materijala, publikacija, službenih dokumenata i slično</w:t>
            </w:r>
          </w:p>
          <w:p w:rsidR="0047763F" w:rsidRPr="00163EB2" w:rsidRDefault="0047763F" w:rsidP="0047763F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ime i prezime autora/</w:t>
            </w:r>
            <w:proofErr w:type="spellStart"/>
            <w:r w:rsidRPr="00725C4E">
              <w:rPr>
                <w:rFonts w:asciiTheme="minorHAnsi" w:hAnsiTheme="minorHAnsi" w:cstheme="minorHAnsi"/>
                <w:sz w:val="24"/>
                <w:szCs w:val="24"/>
              </w:rPr>
              <w:t>ica</w:t>
            </w:r>
            <w:proofErr w:type="spellEnd"/>
            <w:r w:rsidRPr="00725C4E">
              <w:rPr>
                <w:rFonts w:asciiTheme="minorHAnsi" w:hAnsiTheme="minorHAnsi" w:cstheme="minorHAnsi"/>
                <w:sz w:val="24"/>
                <w:szCs w:val="24"/>
              </w:rPr>
              <w:t xml:space="preserve"> bit će objavljeno na internetskoj stranici Škole</w:t>
            </w:r>
          </w:p>
        </w:tc>
      </w:tr>
    </w:tbl>
    <w:p w:rsidR="0047763F" w:rsidRDefault="0047763F" w:rsidP="0047763F">
      <w:r>
        <w:lastRenderedPageBreak/>
        <w:t>Izradila: Sanda Stančić</w:t>
      </w:r>
    </w:p>
    <w:p w:rsidR="00CC512C" w:rsidRDefault="00CC512C" w:rsidP="0047763F"/>
    <w:p w:rsidR="00CC512C" w:rsidRDefault="00CC512C" w:rsidP="0047763F"/>
    <w:p w:rsidR="00CC512C" w:rsidRDefault="00CC512C" w:rsidP="0047763F"/>
    <w:p w:rsidR="00CC512C" w:rsidRDefault="00CC512C" w:rsidP="0047763F"/>
    <w:p w:rsidR="0047763F" w:rsidRDefault="0047763F" w:rsidP="0047763F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87"/>
      </w:tblGrid>
      <w:tr w:rsidR="00DB6EA5" w:rsidRPr="00163EB2" w:rsidTr="00DC10DA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TERENSKA NASTAVA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SVJETSKI DAN TURIZMA 2020.</w:t>
            </w:r>
          </w:p>
        </w:tc>
      </w:tr>
      <w:tr w:rsidR="00DB6EA5" w:rsidRPr="00163EB2" w:rsidTr="00DC10DA">
        <w:trPr>
          <w:trHeight w:val="134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Osvijestiti učenike o važnosti obilježavanja Svjetskog dana turizma, posebice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u neizvjesnom kontekstu obilježenom razvojem </w:t>
            </w:r>
            <w:proofErr w:type="spellStart"/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pandemije</w:t>
            </w:r>
            <w:proofErr w:type="spellEnd"/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COVID-19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Turizam i ruralni razvoj – tema koju je Svjetska turistička organizacija odabrala za ovaj dan prije izbijanja </w:t>
            </w:r>
            <w:proofErr w:type="spellStart"/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pandemije</w:t>
            </w:r>
            <w:proofErr w:type="spellEnd"/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COVID-19 – na dalekovidan način ukazuje na jedan od putova prema mogućem oporavku u turističkom sektoru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poziv da se ozbiljno shvati i da se u praksi provodi održi održivi razvoj koji na polju turizma znači veće zanimanje za turističke destinacije izvan gradova, mala sela, zaseoke, ceste i malo poznata i manje posjećena mjesta: ona najskrovitija mjesta koja treba otkriti ili ponovno otkriti upravo zato što su očaravajuća i netaknuta, a nalaze se daleko od turističkih odredišta u kojima vladaju vječite gužve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kao što </w:t>
            </w:r>
            <w:r w:rsidR="006C7E57">
              <w:rPr>
                <w:rFonts w:asciiTheme="minorHAnsi" w:hAnsiTheme="minorHAnsi" w:cstheme="minorHAnsi"/>
                <w:sz w:val="24"/>
                <w:szCs w:val="24"/>
              </w:rPr>
              <w:t xml:space="preserve">su na našem otoku primjerice: </w:t>
            </w:r>
            <w:proofErr w:type="spellStart"/>
            <w:r w:rsidR="006C7E57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Malo Grablje,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Starogrojsko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polje, </w:t>
            </w:r>
            <w:proofErr w:type="spellStart"/>
            <w:r w:rsidR="006C7E57">
              <w:rPr>
                <w:rFonts w:asciiTheme="minorHAnsi" w:hAnsiTheme="minorHAnsi" w:cstheme="minorHAnsi"/>
                <w:sz w:val="24"/>
                <w:szCs w:val="24"/>
              </w:rPr>
              <w:t>Humac</w:t>
            </w:r>
            <w:proofErr w:type="spellEnd"/>
            <w:r w:rsidR="006C7E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sl.</w:t>
            </w:r>
          </w:p>
          <w:p w:rsidR="00DB6EA5" w:rsidRPr="00BF303D" w:rsidRDefault="00DB6EA5" w:rsidP="00DC10DA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5" w:rsidRPr="00163EB2" w:rsidTr="00DC10DA">
        <w:trPr>
          <w:trHeight w:val="1083"/>
        </w:trPr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DB6EA5" w:rsidRPr="00163EB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D6E3EC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icanje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održiv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og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i odgovor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nog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turizm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 xml:space="preserve"> koji, proveden na načelima socijalne i ekonomske pravde, uz puno poštivanje okoliša i </w:t>
            </w:r>
            <w:proofErr w:type="spellStart"/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kulturâ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303D">
              <w:rPr>
                <w:rFonts w:asciiTheme="minorHAnsi" w:hAnsiTheme="minorHAnsi" w:cstheme="minorHAnsi"/>
                <w:sz w:val="24"/>
                <w:szCs w:val="24"/>
              </w:rPr>
              <w:t>prepoznaje središnju ulogu lokalne zajednice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>podršk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 xml:space="preserve"> ruralnoj ekonomiji koju čine poljoprivreda i, često, manja obiteljska poduzeća, rubna područja u kojima se ne ostvaruju veliki prihodi.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 xml:space="preserve">Turizam koji zna promatrati i dijeliti darove zemlje u </w:t>
            </w:r>
            <w:r w:rsidRPr="00C64E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ruralnim područjima postaje također način za učenje novih stilova života, na konkretan način. Približavanje turizma i ruralnog razvoja dobar je način za učenje novih kultura, usvajanja vrijednosti brige za stvoreni svijet i zaštitom stvorenoga svijeta</w:t>
            </w:r>
          </w:p>
        </w:tc>
      </w:tr>
      <w:tr w:rsidR="00DB6EA5" w:rsidRPr="00163EB2" w:rsidTr="00DC10DA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Sanda Stančić </w:t>
            </w:r>
          </w:p>
        </w:tc>
      </w:tr>
      <w:tr w:rsidR="00DB6EA5" w:rsidRPr="00163EB2" w:rsidTr="00DC10DA"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887" w:type="dxa"/>
            <w:shd w:val="clear" w:color="auto" w:fill="D6E3EC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Posjet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starogrojskom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polju i agroturizmu Hora uz stručno vodstvo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Posjet etno-eko selu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Velo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Malo Grablje uz stručno vodstvo</w:t>
            </w:r>
          </w:p>
          <w:p w:rsidR="00DB6EA5" w:rsidRPr="00310D2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5" w:rsidRPr="00163EB2" w:rsidTr="00DC10DA"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Oko 27.rujna 2020.</w:t>
            </w:r>
          </w:p>
        </w:tc>
      </w:tr>
      <w:tr w:rsidR="00DB6EA5" w:rsidRPr="00163EB2" w:rsidTr="00DC10DA">
        <w:tc>
          <w:tcPr>
            <w:tcW w:w="322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887" w:type="dxa"/>
            <w:shd w:val="clear" w:color="auto" w:fill="D6E3EC"/>
          </w:tcPr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Autobusna karta</w:t>
            </w:r>
          </w:p>
        </w:tc>
      </w:tr>
      <w:tr w:rsidR="00DB6EA5" w:rsidRPr="00163EB2" w:rsidTr="00DC10DA">
        <w:trPr>
          <w:trHeight w:val="1680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</w:tc>
        <w:tc>
          <w:tcPr>
            <w:tcW w:w="6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C64E2B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4E2B">
              <w:rPr>
                <w:rFonts w:asciiTheme="minorHAnsi" w:hAnsiTheme="minorHAnsi" w:cstheme="minorHAnsi"/>
                <w:sz w:val="24"/>
                <w:szCs w:val="24"/>
              </w:rPr>
              <w:t>Ocjenska</w:t>
            </w:r>
            <w:proofErr w:type="spellEnd"/>
            <w:r w:rsidRPr="00C64E2B">
              <w:rPr>
                <w:rFonts w:asciiTheme="minorHAnsi" w:hAnsiTheme="minorHAnsi" w:cstheme="minorHAnsi"/>
                <w:sz w:val="24"/>
                <w:szCs w:val="24"/>
              </w:rPr>
              <w:t xml:space="preserve"> rešetka ekonomskih predmeta, 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64E2B">
              <w:rPr>
                <w:rFonts w:asciiTheme="minorHAnsi" w:hAnsiTheme="minorHAnsi" w:cstheme="minorHAnsi"/>
                <w:sz w:val="24"/>
                <w:szCs w:val="24"/>
              </w:rPr>
              <w:t>Kroz rad stručnog aktiva, stručnih vijeća i nastavničkog vijeća</w:t>
            </w:r>
          </w:p>
        </w:tc>
      </w:tr>
    </w:tbl>
    <w:p w:rsidR="00DB6EA5" w:rsidRDefault="00DB6EA5" w:rsidP="0047763F">
      <w:r>
        <w:t>Izradila : Sanda Stančić, prof.</w:t>
      </w:r>
    </w:p>
    <w:p w:rsidR="0047763F" w:rsidRDefault="0047763F" w:rsidP="0047763F"/>
    <w:p w:rsidR="0047763F" w:rsidRDefault="0047763F" w:rsidP="0047763F"/>
    <w:p w:rsidR="00CC512C" w:rsidRDefault="00CC512C" w:rsidP="0047763F"/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DB6EA5" w:rsidRPr="00163EB2" w:rsidTr="00DC10D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RADIONICE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DB6EA5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Radionice  unutar projekta  MD.net- </w:t>
            </w:r>
          </w:p>
          <w:p w:rsidR="00DB6EA5" w:rsidRPr="00163EB2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Mediterranean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diet</w:t>
            </w:r>
            <w:proofErr w:type="spellEnd"/>
          </w:p>
        </w:tc>
      </w:tr>
      <w:tr w:rsidR="00DB6EA5" w:rsidRPr="00163EB2" w:rsidTr="00DC10DA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1.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Suradnja Škole u EU projektu, </w:t>
            </w: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u sklopu programa 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Interreg</w:t>
            </w:r>
            <w:proofErr w:type="spellEnd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Mediterranean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koji se</w:t>
            </w: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 financira  iz Europskog fonda za regionalni razvoj, a započeo je 1. kolovoza 2018. i traje do 31. siječnja 2022. godine.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2277">
              <w:rPr>
                <w:rFonts w:asciiTheme="minorHAnsi" w:hAnsiTheme="minorHAnsi" w:cstheme="minorHAnsi"/>
                <w:sz w:val="24"/>
                <w:szCs w:val="24"/>
              </w:rPr>
              <w:t>Cilj MD.net-a je jačanje istraživanja Mediteranske prehrane (MD-</w:t>
            </w:r>
            <w:proofErr w:type="spellStart"/>
            <w:r w:rsidRPr="00EF2277">
              <w:rPr>
                <w:rFonts w:asciiTheme="minorHAnsi" w:hAnsiTheme="minorHAnsi" w:cstheme="minorHAnsi"/>
                <w:sz w:val="24"/>
                <w:szCs w:val="24"/>
              </w:rPr>
              <w:t>Mediterranean</w:t>
            </w:r>
            <w:proofErr w:type="spellEnd"/>
            <w:r w:rsidRPr="00EF227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F2277">
              <w:rPr>
                <w:rFonts w:asciiTheme="minorHAnsi" w:hAnsiTheme="minorHAnsi" w:cstheme="minorHAnsi"/>
                <w:sz w:val="24"/>
                <w:szCs w:val="24"/>
              </w:rPr>
              <w:t>Diet</w:t>
            </w:r>
            <w:proofErr w:type="spellEnd"/>
            <w:r w:rsidRPr="00EF2277">
              <w:rPr>
                <w:rFonts w:asciiTheme="minorHAnsi" w:hAnsiTheme="minorHAnsi" w:cstheme="minorHAnsi"/>
                <w:sz w:val="24"/>
                <w:szCs w:val="24"/>
              </w:rPr>
              <w:t xml:space="preserve">) u skladu s UNESCO-ovom Konvencijom o mediteranskoj prehrani, kombinirajući sveobuhvatne MD koncepte s inovativnim alatima. 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promovirati mediteransku prehranu i takav </w:t>
            </w:r>
            <w:r w:rsidRPr="00FA15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način života u funkciji zdravlja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uključiti u to mlade</w:t>
            </w:r>
          </w:p>
        </w:tc>
      </w:tr>
      <w:tr w:rsidR="00DB6EA5" w:rsidRPr="00163EB2" w:rsidTr="00DC10DA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DB6EA5" w:rsidRPr="00163EB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Učenici 3.thk i svi ostali zainteresirani učenici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B6EA5" w:rsidRPr="00163EB2" w:rsidTr="00DC10D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Javna ustanova RERA 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S.D</w:t>
            </w:r>
            <w:proofErr w:type="spellEnd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. za koordinaciju i razvoj Splitsko-dalmatinske županije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Ana 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Buličić</w:t>
            </w:r>
            <w:proofErr w:type="spellEnd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Krespi</w:t>
            </w:r>
            <w:proofErr w:type="spellEnd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, voditeljica projekta u ustanovi RERA</w:t>
            </w: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Voditelj radionica u Školi 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Michael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Freer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društveni poduzetnik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Koordinatorica u Školi: 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DB6EA5" w:rsidRPr="00163EB2" w:rsidTr="00DC10DA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4.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radionica izrade proizvoda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mediteranske prehrane u Školi, jedanput mjesečno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kroz praktične radionice učenici će sami izraditi neke proizvode, naučiti kako ih plasirati na tržište i pri tome će oni </w:t>
            </w:r>
            <w:proofErr w:type="spellStart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>najinovativniji</w:t>
            </w:r>
            <w:proofErr w:type="spellEnd"/>
            <w:r w:rsidRPr="00FA1522">
              <w:rPr>
                <w:rFonts w:asciiTheme="minorHAnsi" w:hAnsiTheme="minorHAnsi" w:cstheme="minorHAnsi"/>
                <w:sz w:val="24"/>
                <w:szCs w:val="24"/>
              </w:rPr>
              <w:t xml:space="preserve"> biti nagrađeni.</w:t>
            </w:r>
          </w:p>
        </w:tc>
      </w:tr>
      <w:tr w:rsidR="00DB6EA5" w:rsidRPr="00163EB2" w:rsidTr="00DC10D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Tijekom nastavne godine, jedanput mjesečno</w:t>
            </w:r>
          </w:p>
        </w:tc>
      </w:tr>
      <w:tr w:rsidR="00DB6EA5" w:rsidRPr="00163EB2" w:rsidTr="00DC10DA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DB6EA5" w:rsidRPr="00163EB2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Troškovi su pokriveni iz projekta</w:t>
            </w:r>
          </w:p>
        </w:tc>
      </w:tr>
      <w:tr w:rsidR="00DB6EA5" w:rsidRPr="00163EB2" w:rsidTr="00DC10DA">
        <w:trPr>
          <w:trHeight w:val="1273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BA0CC3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BA0CC3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163EB2" w:rsidRDefault="00DB6EA5" w:rsidP="00DC10DA">
            <w:pPr>
              <w:pStyle w:val="Odlomakpopisa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Kroz rad stručnih vijeća</w:t>
            </w: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Unutar projekta</w:t>
            </w:r>
            <w:r w:rsidRPr="00163E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B6EA5" w:rsidRDefault="00DB6EA5" w:rsidP="00DB6EA5">
      <w:r>
        <w:t>Izradila: Sanda Stančić</w:t>
      </w:r>
    </w:p>
    <w:p w:rsidR="00DB6EA5" w:rsidRDefault="00DB6EA5" w:rsidP="00DB6EA5"/>
    <w:p w:rsidR="00DB6EA5" w:rsidRDefault="00DB6EA5" w:rsidP="00DB6EA5"/>
    <w:p w:rsidR="00FA1529" w:rsidRDefault="00FA1529" w:rsidP="00DB6EA5"/>
    <w:p w:rsidR="00FA1529" w:rsidRDefault="00FA1529" w:rsidP="00DB6EA5"/>
    <w:p w:rsidR="00FA1529" w:rsidRDefault="00FA1529" w:rsidP="00DB6EA5"/>
    <w:p w:rsidR="00FA1529" w:rsidRDefault="00FA1529" w:rsidP="00DB6EA5"/>
    <w:p w:rsidR="00FA1529" w:rsidRDefault="00FA1529" w:rsidP="00DB6EA5"/>
    <w:p w:rsidR="00FA1529" w:rsidRDefault="00FA1529" w:rsidP="00DB6EA5"/>
    <w:p w:rsidR="00FA1529" w:rsidRDefault="00FA1529" w:rsidP="00DB6EA5"/>
    <w:tbl>
      <w:tblPr>
        <w:tblpPr w:leftFromText="180" w:rightFromText="180" w:vertAnchor="text" w:horzAnchor="page" w:tblpX="1170" w:tblpY="112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FA1529" w:rsidRPr="00163EB2" w:rsidTr="00DC10DA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A1529" w:rsidRPr="00163EB2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PROJEKT</w:t>
            </w: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  <w:p w:rsidR="00FA1529" w:rsidRPr="00E51E11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Ministarstva turizma RH</w:t>
            </w:r>
          </w:p>
          <w:p w:rsidR="00FA1529" w:rsidRPr="00163EB2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A1529" w:rsidRDefault="00FA1529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Forgotten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Food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 xml:space="preserve"> Festival /</w:t>
            </w:r>
          </w:p>
          <w:p w:rsidR="00FA1529" w:rsidRPr="00D74DFC" w:rsidRDefault="00FA1529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8"/>
              </w:rPr>
              <w:t>Festival zaboravljene hrane</w:t>
            </w:r>
          </w:p>
        </w:tc>
      </w:tr>
      <w:tr w:rsidR="00FA1529" w:rsidRPr="00163EB2" w:rsidTr="00DC10DA">
        <w:trPr>
          <w:trHeight w:val="2434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 1. Ciljevi i aktivnost</w:t>
            </w:r>
          </w:p>
          <w:p w:rsidR="00FA1529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Pr="00D74DFC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A1529" w:rsidRDefault="00FA1529" w:rsidP="00DC10DA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C010F">
              <w:rPr>
                <w:rFonts w:asciiTheme="minorHAnsi" w:eastAsia="Arial Unicode MS" w:hAnsiTheme="minorHAnsi" w:cstheme="minorHAnsi"/>
                <w:sz w:val="24"/>
                <w:szCs w:val="24"/>
              </w:rPr>
              <w:t>Srednja škola Hvar –nositelj</w:t>
            </w:r>
          </w:p>
          <w:p w:rsidR="00FA1529" w:rsidRPr="000C010F" w:rsidRDefault="00FA1529" w:rsidP="00DC10DA">
            <w:pPr>
              <w:snapToGrid w:val="0"/>
              <w:spacing w:after="160" w:line="259" w:lineRule="auto"/>
              <w:ind w:left="360"/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Srednja škola Antun Matijašević 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Karamaneo</w:t>
            </w:r>
            <w:proofErr w:type="spellEnd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Vis - partner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Novi turistički proizvod – eno-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gastro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 događanje- festival zaboravljene hrane; e-kuharica - oživljavanje starih zaboravljenih jela i recepata iz prošlosti (turizam baštine), Jedi lokalno, sezonsko, Pronađi u prirodi - Održivi turizam; povezivanje javnog i obrazovnog sektora (suradnja dviju otočnih škola, Grada Hvara i Visa, TZ Grada Hvara i otoka Hvara, TZ Visa); suradnja privatnog i obrazovnog sektora (suradnja Škola s profesionalnim kuharima, multimedijskim studijom); uvođenje novih tehnologija u izradi e-kuharice, 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blog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 o zaboravljenoj hrani; </w:t>
            </w:r>
          </w:p>
          <w:p w:rsidR="00FA1529" w:rsidRDefault="00FA1529" w:rsidP="00FA1529">
            <w:pPr>
              <w:pStyle w:val="Odlomakpopisa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 xml:space="preserve">Novi oblici promocije – prvi festival zaboravljene hrane u Hrvatskoj; e-knjiga i 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blog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; zaboravljena jela kao autohtoni turistički proizvod; </w:t>
            </w:r>
          </w:p>
          <w:p w:rsidR="00FA1529" w:rsidRPr="00A31C0D" w:rsidRDefault="00FA1529" w:rsidP="00DC10DA">
            <w:pPr>
              <w:pStyle w:val="Odlomakpopisa"/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  <w:p w:rsidR="00FA1529" w:rsidRPr="00A31C0D" w:rsidRDefault="00FA1529" w:rsidP="00DC10DA">
            <w:p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Glavne smjernice projekta: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Oživljavanje zaboravljenih jela naših predaka dvaju otoka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suradnja nositelja javne vlasti s obrazovnim sektorom (Škole, TZ, Grad)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institucionalno dereguliranje - znatno olakšano dobivanje dozvole Grada za održavanje manifestacije, uvrštenje na kalendar događanja destinacije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odgovornost- održivost u izboru namirnica lokalnog podrijetla, zdravog uzgoja ili pronalaska u prirodi; izrada e-kuharice i brošure od ekološkog materijala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 xml:space="preserve">više od sunca i mora - novi 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gastro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 turistički doživljaj Hvara i Visa koji slavi njihovu prošlost i ostavlja prostor za suvremenu budućnost, jedinstven u Hrvatskoj, imajući u vidu da oživljavanje zaboravljenih jela doprinosi obogaćivanju turističke ponude, ali edukaciji otočnog stanovništva i naših učenika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 xml:space="preserve">Autentičnost i kreativnost – jednostavnost u pripremi, namirnice lokalnog podrijetla; drugačija komunikacija s turističkim tržištem, odgovaranje na potrebe posebnih segmenta turističkog tržišta (DINKS 25-34 g., 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Empty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 </w:t>
            </w:r>
            <w:proofErr w:type="spellStart"/>
            <w:r w:rsidRPr="00A31C0D">
              <w:rPr>
                <w:rFonts w:asciiTheme="minorHAnsi" w:eastAsia="Arial Unicode MS" w:hAnsiTheme="minorHAnsi" w:cstheme="minorHAnsi"/>
              </w:rPr>
              <w:t>nesters</w:t>
            </w:r>
            <w:proofErr w:type="spellEnd"/>
            <w:r w:rsidRPr="00A31C0D">
              <w:rPr>
                <w:rFonts w:asciiTheme="minorHAnsi" w:eastAsia="Arial Unicode MS" w:hAnsiTheme="minorHAnsi" w:cstheme="minorHAnsi"/>
              </w:rPr>
              <w:t xml:space="preserve"> 50-65 g.) ; nepostojanje sličnog turističkog proizvoda na otocima i u Hrvatskoj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 xml:space="preserve">Inovirani tržišni pristup - pokušati redizajnirati imidž dvaju </w:t>
            </w:r>
            <w:r w:rsidRPr="00A31C0D">
              <w:rPr>
                <w:rFonts w:asciiTheme="minorHAnsi" w:eastAsia="Arial Unicode MS" w:hAnsiTheme="minorHAnsi" w:cstheme="minorHAnsi"/>
              </w:rPr>
              <w:lastRenderedPageBreak/>
              <w:t xml:space="preserve">otoka koji nude ‘više od ljeta, više od sunca i mora ’, a to temeljiti na interpretiranju Hvara i Visa kao „otoka prirodne ljepote i ispunjenosti“’, kao gradova „duge turističke povijesti“, odnosno identitetskim i vrijednosnim obilježjima kao što su duga turistička tradicija, raznolikost prirodnih obilježja, kultura, sadržajnost, autentičnost, očuvanost okoliša, bogatstvo mora te dobre hrane i vina, gostoljubivost i ljepota. 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Očuvanje vlastite kulture kao osnovne značajke hrvatskog turizma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36"/>
              </w:numPr>
              <w:rPr>
                <w:rFonts w:asciiTheme="minorHAnsi" w:eastAsia="Arial Unicode MS" w:hAnsiTheme="minorHAnsi" w:cstheme="minorHAnsi"/>
              </w:rPr>
            </w:pPr>
            <w:r w:rsidRPr="00A31C0D">
              <w:rPr>
                <w:rFonts w:asciiTheme="minorHAnsi" w:eastAsia="Arial Unicode MS" w:hAnsiTheme="minorHAnsi" w:cstheme="minorHAnsi"/>
              </w:rPr>
              <w:t>Podizanje razine javne svijesti o zaboravljenoj hrani koja je zdrava, često besplatna, jednostavna za pripremu, originalna, može se ponuditi turista kao vrhunska delicija</w:t>
            </w:r>
          </w:p>
        </w:tc>
      </w:tr>
      <w:tr w:rsidR="00FA1529" w:rsidRPr="00163EB2" w:rsidTr="00DC10DA">
        <w:trPr>
          <w:trHeight w:val="708"/>
        </w:trPr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Pr="00163EB2" w:rsidRDefault="00FA1529" w:rsidP="00DC10DA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Pr="00D74DFC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2. </w:t>
            </w:r>
            <w:r w:rsidRPr="00D74DFC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A1529" w:rsidRPr="00163EB2" w:rsidRDefault="00FA1529" w:rsidP="00DC10DA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Pr="00163EB2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6E3EC"/>
          </w:tcPr>
          <w:p w:rsidR="00FA1529" w:rsidRPr="00023B18" w:rsidRDefault="00FA1529" w:rsidP="00FA1529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7FE">
              <w:rPr>
                <w:rFonts w:asciiTheme="minorHAnsi" w:hAnsiTheme="minorHAnsi" w:cstheme="minorHAnsi"/>
                <w:sz w:val="24"/>
                <w:szCs w:val="24"/>
              </w:rPr>
              <w:t xml:space="preserve">Aktivnost je namijenjena učenicima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fakultativnog predmeta Promocija turističke destinacije, ali i svim ostalim zainteresiranim učenicima</w:t>
            </w:r>
          </w:p>
        </w:tc>
      </w:tr>
      <w:tr w:rsidR="00FA1529" w:rsidRPr="00163EB2" w:rsidTr="00DC10DA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Pr="00E51E11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A1529" w:rsidRPr="00163EB2" w:rsidRDefault="00FA1529" w:rsidP="00DC10DA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A1529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Sanda Stančić, Vesna Barbarić (SŠ Hvar)</w:t>
            </w:r>
          </w:p>
          <w:p w:rsidR="00FA1529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Fras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(SŠ Vis)</w:t>
            </w:r>
          </w:p>
          <w:p w:rsidR="00FA1529" w:rsidRPr="00023B18" w:rsidRDefault="00FA1529" w:rsidP="00DC10DA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529" w:rsidRPr="00163EB2" w:rsidTr="00DC10DA"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Pr="00E51E11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6662" w:type="dxa"/>
            <w:shd w:val="clear" w:color="auto" w:fill="D6E3EC"/>
          </w:tcPr>
          <w:p w:rsidR="00FA1529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23B1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SUKLADNO EPIDEMIOLOŠKOJ SITUACIJI:</w:t>
            </w:r>
          </w:p>
          <w:p w:rsidR="00FA1529" w:rsidRPr="00023B18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FAZE PROJEKTA: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Istraživanje na terenu – učenici sa svojim mentorima prikupljaju stare recepte otoka Visa i Hvara, posjet, razgovor, video i audio zapis sa starijim otočanima koji poznaju  recepture i nazive zaboravljenim jela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Snimanje i montaža kratkog dokumentarnog filma – “Zaboravljena spiza”; radionica s profesionalnim produkcijskim studijom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Sat kuharstva s poznatim gostujućim kuharom u školi, Vis i Hvar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Branje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divjega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zeja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i ostalih plodova u prirodi-pripremne radnje za Festivalsku radionicu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Forgotten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Food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Festival Vis – krajem travnja; radionice, prezentacije s poznatim kuharom; predavanje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gastro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znalca o zaboravljenoj hrani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Forgotten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Food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Festival Hvar – početkom svibnja u Arsenalu; radionice, prezentacije s poznatim kuharom; predavanje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gastro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znalca o zaboravljenoj hrani 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Izrada, dizajn i tiskanje e-kuharice koja sadrži recepte zaboravljenih jela; uz pomoć web alata (e-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cookbook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);  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Posjet i sudjelovanje na manifestaciji Taste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Mediterranean</w:t>
            </w:r>
            <w:proofErr w:type="spellEnd"/>
            <w:r w:rsidRPr="00A31C0D">
              <w:rPr>
                <w:rFonts w:asciiTheme="minorHAnsi" w:hAnsiTheme="minorHAnsi" w:cstheme="minorHAnsi"/>
                <w:sz w:val="24"/>
                <w:szCs w:val="24"/>
              </w:rPr>
              <w:t xml:space="preserve"> u Splitu</w:t>
            </w:r>
          </w:p>
          <w:p w:rsidR="00FA1529" w:rsidRPr="00A31C0D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31C0D">
              <w:rPr>
                <w:rFonts w:asciiTheme="minorHAnsi" w:hAnsiTheme="minorHAnsi" w:cstheme="minorHAnsi"/>
                <w:sz w:val="24"/>
                <w:szCs w:val="24"/>
              </w:rPr>
              <w:t>Prezentacija projekta u Hvaru, završna svečanost</w:t>
            </w:r>
          </w:p>
          <w:p w:rsidR="00FA1529" w:rsidRPr="00163EB2" w:rsidRDefault="00FA1529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529" w:rsidRPr="00163EB2" w:rsidTr="00DC10DA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5.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  <w:p w:rsidR="00FA1529" w:rsidRPr="00E51E11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A1529" w:rsidRPr="00163EB2" w:rsidRDefault="00FA1529" w:rsidP="00FA152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travanj- prosinac 2020.(?) , sukladno epidemiološkoj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situaciji </w:t>
            </w:r>
          </w:p>
        </w:tc>
      </w:tr>
      <w:tr w:rsidR="00FA1529" w:rsidRPr="00163EB2" w:rsidTr="00DC10DA">
        <w:tc>
          <w:tcPr>
            <w:tcW w:w="336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A1529" w:rsidRPr="00163EB2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Pr="00E51E11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6.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Troškovnik aktivnosti</w:t>
            </w:r>
          </w:p>
          <w:p w:rsidR="00FA1529" w:rsidRPr="00163EB2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6E3EC"/>
          </w:tcPr>
          <w:p w:rsidR="00FA1529" w:rsidRPr="00163EB2" w:rsidRDefault="00FA1529" w:rsidP="00FA1529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Financirano sredstvima Ministarstva turizma u sklopu natječaja „ Promocija zanimanja“ (50.000,00 kn)</w:t>
            </w:r>
          </w:p>
        </w:tc>
      </w:tr>
      <w:tr w:rsidR="00FA1529" w:rsidRPr="00163EB2" w:rsidTr="00DC10DA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FA1529" w:rsidRPr="00163EB2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FA1529" w:rsidRPr="00E51E11" w:rsidRDefault="00FA1529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7. </w:t>
            </w:r>
            <w:r w:rsidRPr="00E51E11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A1529" w:rsidRPr="00163EB2" w:rsidRDefault="00FA1529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A1529" w:rsidRDefault="00FA1529" w:rsidP="00FA152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Pr="00EB2BB5">
              <w:rPr>
                <w:rFonts w:asciiTheme="minorHAnsi" w:hAnsiTheme="minorHAnsi" w:cstheme="minorHAnsi"/>
                <w:sz w:val="24"/>
                <w:szCs w:val="24"/>
              </w:rPr>
              <w:t>nketa, evaluacija učinaka projekta na ciljnu skupinu, izrada evaluacijskog izvještaja</w:t>
            </w:r>
          </w:p>
          <w:p w:rsidR="00FA1529" w:rsidRPr="00163EB2" w:rsidRDefault="00FA1529" w:rsidP="00FA1529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Ocjenska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rešetka fakultativnog predmeta Promocija turističke destinacije</w:t>
            </w:r>
          </w:p>
        </w:tc>
      </w:tr>
    </w:tbl>
    <w:p w:rsidR="00FA1529" w:rsidRDefault="00FA1529" w:rsidP="00DB6EA5">
      <w:r>
        <w:t>Izradila: Sanda Stančić, prof.</w:t>
      </w:r>
    </w:p>
    <w:p w:rsidR="00FA1529" w:rsidRDefault="00FA1529" w:rsidP="00DB6EA5"/>
    <w:p w:rsidR="00CC512C" w:rsidRDefault="00CC512C" w:rsidP="00DB6EA5"/>
    <w:p w:rsidR="00CC512C" w:rsidRDefault="00CC512C" w:rsidP="00DB6EA5"/>
    <w:p w:rsidR="00CC512C" w:rsidRDefault="00CC512C" w:rsidP="00DB6EA5"/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DB6EA5" w:rsidRPr="00163EB2" w:rsidTr="00DC10DA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DB6EA5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ONLINE IZLOŽBA</w:t>
            </w:r>
          </w:p>
          <w:p w:rsidR="00DB6EA5" w:rsidRPr="00163EB2" w:rsidRDefault="00DB6EA5" w:rsidP="00D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DB6EA5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IGRIFIKACIJA U NASTAVI </w:t>
            </w:r>
          </w:p>
          <w:p w:rsidR="00DB6EA5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– u sklopu obilježavanja</w:t>
            </w:r>
          </w:p>
          <w:p w:rsidR="00DB6EA5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EUROPSKOG TJEDNA STRUKOVNOG OBRAZOVANJA</w:t>
            </w:r>
          </w:p>
          <w:p w:rsidR="00DB6EA5" w:rsidRPr="00163EB2" w:rsidRDefault="00DB6EA5" w:rsidP="00DC10D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DB6EA5" w:rsidRPr="00163EB2" w:rsidTr="00DC10DA">
        <w:trPr>
          <w:trHeight w:val="2434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3C40C9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3C40C9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7641F0" w:rsidRDefault="00DB6EA5" w:rsidP="00DB6E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41F0">
              <w:rPr>
                <w:rFonts w:asciiTheme="minorHAnsi" w:hAnsiTheme="minorHAnsi" w:cstheme="minorHAnsi"/>
                <w:sz w:val="24"/>
                <w:szCs w:val="24"/>
              </w:rPr>
              <w:t xml:space="preserve">inicijativa Europske komisije za promicanje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povećanje atraktivnosti </w:t>
            </w:r>
            <w:r w:rsidRPr="007641F0">
              <w:rPr>
                <w:rFonts w:asciiTheme="minorHAnsi" w:hAnsiTheme="minorHAnsi" w:cstheme="minorHAnsi"/>
                <w:sz w:val="24"/>
                <w:szCs w:val="24"/>
              </w:rPr>
              <w:t>strukovnog obrazovanja diljem Europe</w:t>
            </w:r>
          </w:p>
          <w:p w:rsidR="00DB6EA5" w:rsidRPr="007641F0" w:rsidRDefault="00DB6EA5" w:rsidP="00DB6E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41F0">
              <w:rPr>
                <w:rFonts w:asciiTheme="minorHAnsi" w:hAnsiTheme="minorHAnsi" w:cstheme="minorHAnsi"/>
                <w:sz w:val="24"/>
                <w:szCs w:val="24"/>
              </w:rPr>
              <w:t>Promocija primjera dobre prakse i inovacija u sustavu strukovnog obrazovanja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promocija Škole</w:t>
            </w:r>
          </w:p>
          <w:p w:rsidR="00DB6EA5" w:rsidRPr="006C70E4" w:rsidRDefault="00DB6EA5" w:rsidP="00DB6E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>Korištenje igre ili elemenata igre u nastavnom procesu s ciljem ostvarivanja unaprijed zadanih odgojno-obrazovnih ishoda.</w:t>
            </w:r>
          </w:p>
          <w:p w:rsidR="00DB6EA5" w:rsidRPr="00E31AA0" w:rsidRDefault="00DB6EA5" w:rsidP="00DB6E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proofErr w:type="spellStart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Igrifikacija</w:t>
            </w:r>
            <w:proofErr w:type="spellEnd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eng.game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based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learning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predstavlja izazov u vlastitoj pedagoškoj praksi </w:t>
            </w:r>
            <w:r w:rsidRPr="004B3556">
              <w:rPr>
                <w:sz w:val="24"/>
                <w:szCs w:val="24"/>
              </w:rPr>
              <w:t xml:space="preserve"> </w:t>
            </w:r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kojima se jačaju pedagoške i specifične metodičke kompetencije nastavnika i izvrstan je način motiviranja učenika. Konkretno, osmišljavanjem društvene igre na samom početku obrazovnog procesa, ostvarujemo ishod upoznavanja učenika sa nastavnim sadržajem određenog predmeta. Digitalne igre poput </w:t>
            </w:r>
            <w:proofErr w:type="spellStart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Kahoota</w:t>
            </w:r>
            <w:proofErr w:type="spellEnd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Quizizza</w:t>
            </w:r>
            <w:proofErr w:type="spellEnd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Escape</w:t>
            </w:r>
            <w:proofErr w:type="spellEnd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>Rooma</w:t>
            </w:r>
            <w:proofErr w:type="spellEnd"/>
            <w:r w:rsidRPr="004B3556">
              <w:rPr>
                <w:rFonts w:asciiTheme="minorHAnsi" w:hAnsiTheme="minorHAnsi" w:cstheme="minorHAnsi"/>
                <w:sz w:val="24"/>
                <w:szCs w:val="24"/>
              </w:rPr>
              <w:t xml:space="preserve"> ili sličnih mogu se koristiti za ostvarivanje ishoda bilo kojih predmeta, od općih do strukovnih.</w:t>
            </w:r>
          </w:p>
        </w:tc>
      </w:tr>
      <w:tr w:rsidR="00DB6EA5" w:rsidRPr="00163EB2" w:rsidTr="00DC10DA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DB6EA5" w:rsidRPr="00163EB2" w:rsidRDefault="00DB6EA5" w:rsidP="00DC10DA">
            <w:pPr>
              <w:pStyle w:val="Odlomakpopisa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DB6EA5" w:rsidRDefault="00DB6EA5" w:rsidP="00DB6EA5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14A4">
              <w:rPr>
                <w:rFonts w:asciiTheme="minorHAnsi" w:hAnsiTheme="minorHAnsi" w:cstheme="minorHAnsi"/>
                <w:sz w:val="24"/>
                <w:szCs w:val="24"/>
              </w:rPr>
              <w:t>Namijenjeno svim sudionicima strukovnog obrazovanja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učenicima, nastavnicima i roditeljima i </w:t>
            </w:r>
            <w:r w:rsidRPr="006214A4">
              <w:rPr>
                <w:rFonts w:asciiTheme="minorHAnsi" w:hAnsiTheme="minorHAnsi" w:cstheme="minorHAnsi"/>
                <w:sz w:val="24"/>
                <w:szCs w:val="24"/>
              </w:rPr>
              <w:t>zainteresiranoj javnosti</w:t>
            </w:r>
          </w:p>
          <w:p w:rsidR="00DB6EA5" w:rsidRPr="006214A4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5" w:rsidRPr="00163EB2" w:rsidTr="00DC10DA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DB6EA5" w:rsidRPr="00163EB2" w:rsidRDefault="00DB6EA5" w:rsidP="00DC10DA">
            <w:pPr>
              <w:pStyle w:val="Odlomakpopisa"/>
              <w:spacing w:after="0" w:line="240" w:lineRule="auto"/>
              <w:ind w:left="216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6214A4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14A4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</w:tc>
      </w:tr>
      <w:tr w:rsidR="00DB6EA5" w:rsidRPr="00163EB2" w:rsidTr="00DC10DA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Online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izložba učeničkih i nastavničkih radova nastalih  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>korištenje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 xml:space="preserve"> općepoznatih igara u nastavi,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>osmišljavanje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 xml:space="preserve"> igara namijenjenih učenju točno određenih sadržaja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>razvijanje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 xml:space="preserve"> određenih vještina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>uporab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om</w:t>
            </w:r>
            <w:r w:rsidRPr="006C70E4">
              <w:rPr>
                <w:rFonts w:asciiTheme="minorHAnsi" w:hAnsiTheme="minorHAnsi" w:cstheme="minorHAnsi"/>
                <w:sz w:val="24"/>
                <w:szCs w:val="24"/>
              </w:rPr>
              <w:t xml:space="preserve"> edukativnih digitalnih igara</w:t>
            </w:r>
          </w:p>
          <w:p w:rsidR="00DB6EA5" w:rsidRPr="006C70E4" w:rsidRDefault="00DB6EA5" w:rsidP="00DB6EA5">
            <w:pPr>
              <w:pStyle w:val="Odlomakpopis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stranici Škole, web stranici</w:t>
            </w:r>
          </w:p>
          <w:p w:rsidR="00DB6EA5" w:rsidRPr="006214A4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5" w:rsidRPr="00163EB2" w:rsidTr="00DC10DA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Default="00DB6EA5" w:rsidP="00DB6EA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 tjednu Europskog strukovnog obrazovanja 9.-13.studneog 2020.</w:t>
            </w:r>
          </w:p>
          <w:p w:rsidR="00DB6EA5" w:rsidRPr="006214A4" w:rsidRDefault="00DB6EA5" w:rsidP="00DC10DA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6EA5" w:rsidRPr="00163EB2" w:rsidTr="00DC10DA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163EB2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DB6EA5" w:rsidRPr="006214A4" w:rsidRDefault="00DB6EA5" w:rsidP="00DB6EA5">
            <w:pPr>
              <w:pStyle w:val="Odlomakpopis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214A4">
              <w:rPr>
                <w:rFonts w:asciiTheme="minorHAnsi" w:hAnsiTheme="minorHAnsi" w:cstheme="minorHAnsi"/>
                <w:sz w:val="24"/>
                <w:szCs w:val="24"/>
              </w:rPr>
              <w:t>Nema troškova</w:t>
            </w:r>
          </w:p>
        </w:tc>
      </w:tr>
      <w:tr w:rsidR="00DB6EA5" w:rsidRPr="00163EB2" w:rsidTr="00DC10DA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DB6EA5" w:rsidRPr="00163EB2" w:rsidRDefault="00DB6EA5" w:rsidP="00DC10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DB6EA5" w:rsidRPr="006214A4" w:rsidRDefault="00DB6EA5" w:rsidP="00DB6EA5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DB6EA5" w:rsidRPr="006214A4" w:rsidRDefault="00DB6EA5" w:rsidP="00DB6EA5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14A4">
              <w:rPr>
                <w:rFonts w:asciiTheme="minorHAnsi" w:hAnsiTheme="minorHAnsi" w:cstheme="minorHAnsi"/>
                <w:sz w:val="24"/>
                <w:szCs w:val="24"/>
              </w:rPr>
              <w:t xml:space="preserve">Kroz </w:t>
            </w:r>
            <w:proofErr w:type="spellStart"/>
            <w:r w:rsidRPr="006214A4">
              <w:rPr>
                <w:rFonts w:asciiTheme="minorHAnsi" w:hAnsiTheme="minorHAnsi" w:cstheme="minorHAnsi"/>
                <w:sz w:val="24"/>
                <w:szCs w:val="24"/>
              </w:rPr>
              <w:t>ocjensku</w:t>
            </w:r>
            <w:proofErr w:type="spellEnd"/>
            <w:r w:rsidRPr="006214A4">
              <w:rPr>
                <w:rFonts w:asciiTheme="minorHAnsi" w:hAnsiTheme="minorHAnsi" w:cstheme="minorHAnsi"/>
                <w:sz w:val="24"/>
                <w:szCs w:val="24"/>
              </w:rPr>
              <w:t xml:space="preserve"> rešetku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rad stručnih vijeća</w:t>
            </w:r>
          </w:p>
        </w:tc>
      </w:tr>
    </w:tbl>
    <w:p w:rsidR="00DB6EA5" w:rsidRDefault="00DB6EA5" w:rsidP="00DB6EA5">
      <w:r>
        <w:t>Izradila: Sanda Stančić, prof.</w:t>
      </w:r>
    </w:p>
    <w:p w:rsidR="0047763F" w:rsidRDefault="0047763F" w:rsidP="0047763F"/>
    <w:p w:rsidR="0047763F" w:rsidRDefault="0047763F" w:rsidP="0047763F"/>
    <w:p w:rsidR="0047763F" w:rsidRDefault="0047763F" w:rsidP="0047763F"/>
    <w:p w:rsidR="0047763F" w:rsidRDefault="0047763F" w:rsidP="0047763F"/>
    <w:p w:rsidR="0047763F" w:rsidRDefault="0047763F" w:rsidP="0047763F"/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00477" w:rsidRPr="003626FC" w:rsidRDefault="00F00477" w:rsidP="001524F2">
      <w:pPr>
        <w:jc w:val="both"/>
        <w:rPr>
          <w:rFonts w:ascii="Times New Roman" w:hAnsi="Times New Roman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„AGRO ARCA“</w:t>
            </w:r>
          </w:p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6F54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najnovijim inovacijama u poljoprivredi, prehrambenoj industriji i poljoprivrednoj mehanizaciji.</w:t>
            </w: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6F54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 stvarnom okruženju, priprema za buduća radna mjesta.</w:t>
            </w:r>
          </w:p>
        </w:tc>
      </w:tr>
      <w:tr w:rsidR="00F00477" w:rsidRPr="003626FC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 w:cs="Times New Roman"/>
              </w:rPr>
              <w:t>mag.inž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. hortikulture; Učenici IV. razreda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usmjerenja</w:t>
            </w:r>
          </w:p>
        </w:tc>
      </w:tr>
      <w:tr w:rsidR="00F00477" w:rsidRPr="003626FC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CC512C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 2021</w:t>
            </w:r>
            <w:r w:rsidR="00F00477" w:rsidRPr="003626FC">
              <w:rPr>
                <w:rFonts w:ascii="Times New Roman" w:hAnsi="Times New Roman"/>
              </w:rPr>
              <w:t>.</w:t>
            </w:r>
          </w:p>
        </w:tc>
      </w:tr>
      <w:tr w:rsidR="00F00477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Trajektna karta, ulaznice za sajam</w:t>
            </w:r>
          </w:p>
        </w:tc>
      </w:tr>
      <w:tr w:rsidR="00F00477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>Terenska nastava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6F548C">
            <w:pPr>
              <w:pStyle w:val="Naslov2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3626FC">
              <w:rPr>
                <w:rFonts w:ascii="Times New Roman" w:hAnsi="Times New Roman" w:cs="Times New Roman"/>
                <w:color w:val="auto"/>
              </w:rPr>
              <w:t>POSJET BOTANIČKOM VRTU PRIRODOSLOVNO-MATEMATIČKOG FAKULTETA NA MARJANU</w:t>
            </w:r>
          </w:p>
          <w:p w:rsidR="00F00477" w:rsidRPr="003626FC" w:rsidRDefault="00F00477" w:rsidP="006F54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477" w:rsidRPr="003626FC" w:rsidTr="0074431D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4431D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Upoznati učenike sa biljnim vrstama u prirodnom okruženju uz stručno vodstvo.</w:t>
            </w:r>
          </w:p>
        </w:tc>
      </w:tr>
      <w:tr w:rsidR="00F00477" w:rsidRPr="003626FC" w:rsidTr="0074431D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o ljekovitom bilju i njegovoj upotrebi i važnost.</w:t>
            </w:r>
          </w:p>
        </w:tc>
      </w:tr>
      <w:tr w:rsidR="00F00477" w:rsidRPr="003626FC" w:rsidTr="0074431D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</w:rPr>
              <w:t>mag.inž</w:t>
            </w:r>
            <w:proofErr w:type="spellEnd"/>
            <w:r w:rsidRPr="003626FC">
              <w:rPr>
                <w:rFonts w:ascii="Times New Roman" w:hAnsi="Times New Roman"/>
              </w:rPr>
              <w:t xml:space="preserve">. hortikulture; Učenici 2. razreda </w:t>
            </w:r>
            <w:proofErr w:type="spellStart"/>
            <w:r w:rsidRPr="003626FC">
              <w:rPr>
                <w:rFonts w:ascii="Times New Roman" w:hAnsi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Posjet Botaničkom vrtu uz stručno </w:t>
            </w:r>
            <w:proofErr w:type="spellStart"/>
            <w:r w:rsidRPr="003626FC">
              <w:rPr>
                <w:rFonts w:ascii="Times New Roman" w:hAnsi="Times New Roman"/>
              </w:rPr>
              <w:t>vođenje.</w:t>
            </w:r>
            <w:proofErr w:type="spellEnd"/>
            <w:r w:rsidRPr="003626FC">
              <w:rPr>
                <w:rFonts w:ascii="Times New Roman" w:hAnsi="Times New Roman"/>
              </w:rPr>
              <w:t>.</w:t>
            </w:r>
          </w:p>
          <w:p w:rsidR="00F00477" w:rsidRPr="003626FC" w:rsidRDefault="00F00477" w:rsidP="006F54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</w:rPr>
              <w:t xml:space="preserve">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6917DE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2020./2021</w:t>
            </w:r>
            <w:r w:rsidR="00F00477" w:rsidRPr="003626FC">
              <w:rPr>
                <w:rFonts w:ascii="Times New Roman" w:hAnsi="Times New Roman"/>
              </w:rPr>
              <w:t>. U vrijeme vegetacije.</w:t>
            </w:r>
          </w:p>
        </w:tc>
      </w:tr>
      <w:tr w:rsidR="00F00477" w:rsidRPr="003626FC" w:rsidTr="0074431D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Kroz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ocjensku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 xml:space="preserve"> rešetku,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ppt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>.</w:t>
            </w:r>
          </w:p>
          <w:p w:rsidR="00F00477" w:rsidRPr="003626FC" w:rsidRDefault="00F00477" w:rsidP="006F54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Default="00F00477" w:rsidP="00F00477">
      <w:pPr>
        <w:rPr>
          <w:rFonts w:ascii="Times New Roman" w:hAnsi="Times New Roman"/>
        </w:rPr>
      </w:pPr>
    </w:p>
    <w:p w:rsidR="009535C4" w:rsidRPr="003626FC" w:rsidRDefault="009535C4" w:rsidP="00F0047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“Mediteranskom sajmu“u Dubrovniku</w:t>
            </w:r>
          </w:p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6F54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BA"/>
              </w:rPr>
            </w:pP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0477" w:rsidRPr="003626FC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6F54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Primjena znanja u  stvarnom okruženju, priprema za buduća radna mjesta</w:t>
            </w:r>
            <w:r w:rsidRPr="003626FC">
              <w:rPr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 xml:space="preserve">. </w:t>
            </w: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V</w:t>
            </w:r>
            <w:r w:rsidRPr="003626FC">
              <w:rPr>
                <w:rStyle w:val="Naglaeno"/>
                <w:rFonts w:ascii="Times New Roman" w:hAnsi="Times New Roman" w:cs="Times New Roman"/>
                <w:bCs/>
                <w:color w:val="auto"/>
                <w:sz w:val="24"/>
                <w:szCs w:val="24"/>
                <w:lang w:val="hr-BA" w:eastAsia="hr-BA"/>
              </w:rPr>
              <w:t>rlo je značajna iz razloga što jača interes za proizvodnju ekološki i tradicionalno uzgojene hrane, poglavito u ruralnim područjima.</w:t>
            </w:r>
          </w:p>
        </w:tc>
      </w:tr>
      <w:tr w:rsidR="00F00477" w:rsidRPr="003626FC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 w:cs="Times New Roman"/>
              </w:rPr>
              <w:t>mag.inž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. hortikulture; Učenici 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usmjerenja, kuhari i slastičari</w:t>
            </w:r>
          </w:p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Ćolić</w:t>
            </w:r>
            <w:proofErr w:type="spellEnd"/>
            <w:r w:rsidRPr="003626FC">
              <w:rPr>
                <w:rFonts w:ascii="Times New Roman" w:hAnsi="Times New Roman" w:cs="Times New Roman"/>
              </w:rPr>
              <w:t xml:space="preserve"> Serdar, prof., Učenici usmjerenja kuhar/slastičar</w:t>
            </w:r>
          </w:p>
        </w:tc>
      </w:tr>
      <w:tr w:rsidR="00F00477" w:rsidRPr="003626FC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6917DE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 2021</w:t>
            </w:r>
            <w:r w:rsidR="00F00477" w:rsidRPr="003626FC">
              <w:rPr>
                <w:rFonts w:ascii="Times New Roman" w:hAnsi="Times New Roman"/>
              </w:rPr>
              <w:t>.</w:t>
            </w:r>
          </w:p>
        </w:tc>
      </w:tr>
      <w:tr w:rsidR="00F00477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prijevoza, ulaznice za sajam</w:t>
            </w:r>
          </w:p>
        </w:tc>
      </w:tr>
      <w:tr w:rsidR="00F00477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Carić, Viktorija Čolić Serdar</w:t>
      </w:r>
    </w:p>
    <w:p w:rsidR="0074431D" w:rsidRPr="006917DE" w:rsidRDefault="0074431D">
      <w:pPr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pPr w:leftFromText="180" w:rightFromText="180" w:vertAnchor="text" w:horzAnchor="margin" w:tblpY="86"/>
        <w:tblOverlap w:val="never"/>
        <w:tblW w:w="9375" w:type="dxa"/>
        <w:tblLook w:val="04A0" w:firstRow="1" w:lastRow="0" w:firstColumn="1" w:lastColumn="0" w:noHBand="0" w:noVBand="1"/>
      </w:tblPr>
      <w:tblGrid>
        <w:gridCol w:w="3315"/>
        <w:gridCol w:w="6060"/>
      </w:tblGrid>
      <w:tr w:rsidR="00742592" w:rsidRPr="003626FC" w:rsidTr="00742592">
        <w:trPr>
          <w:trHeight w:val="37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92" w:rsidRPr="003626FC" w:rsidRDefault="00742592" w:rsidP="006F54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742592" w:rsidRPr="003626FC" w:rsidRDefault="00742592" w:rsidP="006F548C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626F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POSJET RESTORANU/ima  I HOTELU/ima                          </w:t>
            </w:r>
          </w:p>
          <w:p w:rsidR="00742592" w:rsidRPr="003626FC" w:rsidRDefault="00742592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42592" w:rsidRPr="003626FC" w:rsidTr="00742592">
        <w:trPr>
          <w:trHeight w:val="117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Pokazati učenicima rad </w:t>
            </w:r>
            <w:r w:rsidR="00E7352A" w:rsidRPr="003626FC">
              <w:rPr>
                <w:rFonts w:ascii="Times New Roman" w:hAnsi="Times New Roman"/>
              </w:rPr>
              <w:t>hotela, te</w:t>
            </w:r>
            <w:r w:rsidRPr="003626FC">
              <w:rPr>
                <w:rFonts w:ascii="Times New Roman" w:hAnsi="Times New Roman"/>
              </w:rPr>
              <w:t xml:space="preserve">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87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Proširiti znanje učenika povezivanjem teorije i prakse.</w:t>
            </w:r>
          </w:p>
          <w:p w:rsidR="00742592" w:rsidRPr="003626FC" w:rsidRDefault="00742592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716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Ostojić, , Ivo Tudor; učenici; suradnja s nastavnicima ekonomskih srodnih predmeta </w:t>
            </w:r>
          </w:p>
        </w:tc>
      </w:tr>
      <w:tr w:rsidR="00742592" w:rsidRPr="003626FC" w:rsidTr="00742592">
        <w:trPr>
          <w:trHeight w:val="975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Aktivnost će biti realizirana kroz sveobuhvatnu organizaciju i posjete.</w:t>
            </w:r>
          </w:p>
          <w:p w:rsidR="00742592" w:rsidRPr="003626FC" w:rsidRDefault="00742592" w:rsidP="006F548C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29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6F548C">
            <w:pPr>
              <w:tabs>
                <w:tab w:val="left" w:pos="8295"/>
              </w:tabs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Aktivnost je planirana </w:t>
            </w:r>
            <w:r w:rsidR="006917DE">
              <w:rPr>
                <w:rFonts w:ascii="Times New Roman" w:hAnsi="Times New Roman"/>
              </w:rPr>
              <w:t>za mjesec  ožujak i travanj 2021</w:t>
            </w:r>
            <w:r w:rsidRPr="003626FC">
              <w:rPr>
                <w:rFonts w:ascii="Times New Roman" w:hAnsi="Times New Roman"/>
              </w:rPr>
              <w:t>. godine.</w:t>
            </w:r>
            <w:r w:rsidRPr="003626FC">
              <w:rPr>
                <w:rFonts w:ascii="Times New Roman" w:hAnsi="Times New Roman"/>
              </w:rPr>
              <w:tab/>
            </w:r>
          </w:p>
          <w:p w:rsidR="00742592" w:rsidRPr="003626FC" w:rsidRDefault="00742592" w:rsidP="006F548C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967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Eventualni putni troškovi koje snose roditelji </w:t>
            </w:r>
          </w:p>
          <w:p w:rsidR="00742592" w:rsidRPr="003626FC" w:rsidRDefault="00742592" w:rsidP="006F548C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618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Rezultati vrednovanja bit će korišteni za promjene i poboljšanje u odvijanju prakse u idućoj školskoj godini, primjeni znanja u struci, proširenju znanja na području posluživanja i kuharstva </w:t>
            </w:r>
          </w:p>
          <w:p w:rsidR="00742592" w:rsidRPr="003626FC" w:rsidRDefault="00742592" w:rsidP="007425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592" w:rsidRPr="003626FC" w:rsidRDefault="00742592" w:rsidP="00742592">
      <w:pPr>
        <w:rPr>
          <w:rFonts w:ascii="Times New Roman" w:hAnsi="Times New Roman"/>
        </w:rPr>
      </w:pP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        Nositeljica aktivnosti</w:t>
      </w: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Nikolina </w:t>
      </w:r>
      <w:r w:rsidR="00E7352A" w:rsidRPr="003626FC">
        <w:rPr>
          <w:rFonts w:ascii="Times New Roman" w:hAnsi="Times New Roman"/>
        </w:rPr>
        <w:t>Ostojić, nastavnica</w:t>
      </w: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1"/>
        <w:gridCol w:w="6299"/>
      </w:tblGrid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>IZVANUČIONIČA</w:t>
            </w:r>
          </w:p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t>NASTAVA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32"/>
              </w:rPr>
              <w:t>STRUKA UGOSTITELJSKOG POSLUŽIVANJA U FUNKCIJI SURADNJE U ZAJEDNICI I DOBROVOLJNIH AKTIVNOSTI ''KAP HUMANOSTI'' 4. THK</w:t>
            </w:r>
          </w:p>
        </w:tc>
      </w:tr>
      <w:tr w:rsidR="00742592" w:rsidRPr="003626FC" w:rsidTr="006F548C">
        <w:tc>
          <w:tcPr>
            <w:tcW w:w="31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</w:tc>
        <w:tc>
          <w:tcPr>
            <w:tcW w:w="6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Poučiti i usmjeriti učenike na povezanost struke sa kulturnim sadržajima i njegovanju običaja u lokalnoj sredini kao i s humanim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djelovanjem. Ostvarivanje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kurikularnih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odrednica kroz nastavni predmet. Implementacija suvremenih i inovativnih nastavnih sadržaja, metoda i oblika rada u nastavi. </w:t>
            </w: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U okviru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izvanučioničke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 nastave učenike uključiti u društvena događanja suradnjom s lokalnom zajednicom i raznim </w:t>
            </w:r>
            <w:r w:rsidR="00E7352A" w:rsidRPr="003626FC">
              <w:rPr>
                <w:rFonts w:ascii="Times New Roman" w:hAnsi="Times New Roman"/>
                <w:sz w:val="24"/>
              </w:rPr>
              <w:t>organizacijama. Poticati</w:t>
            </w:r>
            <w:r w:rsidRPr="003626FC">
              <w:rPr>
                <w:rFonts w:ascii="Times New Roman" w:hAnsi="Times New Roman"/>
                <w:sz w:val="24"/>
              </w:rPr>
              <w:t xml:space="preserve"> volonterstvo i dobrotvorni rad u </w:t>
            </w:r>
            <w:r w:rsidR="00E7352A" w:rsidRPr="003626FC">
              <w:rPr>
                <w:rFonts w:ascii="Times New Roman" w:hAnsi="Times New Roman"/>
                <w:sz w:val="24"/>
              </w:rPr>
              <w:t>zajednici. Ostvarivanje</w:t>
            </w:r>
            <w:r w:rsidRPr="003626FC">
              <w:rPr>
                <w:rFonts w:ascii="Times New Roman" w:hAnsi="Times New Roman"/>
                <w:sz w:val="24"/>
              </w:rPr>
              <w:t xml:space="preserve"> partnerske suradnje Škole i lokalne zajednice obilježavanjem značajnih obljetnica.</w:t>
            </w: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917DE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Nikolina Ostojić, učenici 4.thk,a moguće uključivanje i učenika drugih razreda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thk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>,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ko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 i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ku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>. Suradnja sa razrednicima,roditeljima, Udruženjem obrtnika grada Hvara, s udrugama u gradu koje promiču huma</w:t>
            </w:r>
            <w:r w:rsidR="006917DE">
              <w:rPr>
                <w:rFonts w:ascii="Times New Roman" w:hAnsi="Times New Roman"/>
                <w:sz w:val="24"/>
              </w:rPr>
              <w:t>nitarno djelovanje Crveni križ</w:t>
            </w:r>
            <w:r w:rsidRPr="003626F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4. Način realizacije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Aktivnosti će biti realizirane npr.za blagdan </w:t>
            </w:r>
            <w:proofErr w:type="spellStart"/>
            <w:r w:rsidRPr="003626FC">
              <w:rPr>
                <w:rFonts w:ascii="Times New Roman" w:hAnsi="Times New Roman"/>
                <w:sz w:val="24"/>
              </w:rPr>
              <w:t>sv.Prošpera</w:t>
            </w:r>
            <w:proofErr w:type="spellEnd"/>
            <w:r w:rsidRPr="003626FC">
              <w:rPr>
                <w:rFonts w:ascii="Times New Roman" w:hAnsi="Times New Roman"/>
                <w:sz w:val="24"/>
              </w:rPr>
              <w:t xml:space="preserve">,Dane zahvalnosti,Zaklada Ana Rukavina i dr. </w:t>
            </w: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L</w:t>
            </w:r>
            <w:r w:rsidR="006917DE">
              <w:rPr>
                <w:rFonts w:ascii="Times New Roman" w:hAnsi="Times New Roman"/>
                <w:sz w:val="24"/>
              </w:rPr>
              <w:t>istopad, studeni, prosinac /2020</w:t>
            </w:r>
            <w:r w:rsidRPr="003626FC">
              <w:rPr>
                <w:rFonts w:ascii="Times New Roman" w:hAnsi="Times New Roman"/>
                <w:sz w:val="24"/>
              </w:rPr>
              <w:t xml:space="preserve">. </w:t>
            </w:r>
          </w:p>
          <w:p w:rsidR="00742592" w:rsidRPr="003626FC" w:rsidRDefault="006917DE" w:rsidP="006F548C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Veljača, svibanj /2021</w:t>
            </w:r>
            <w:r w:rsidR="00742592" w:rsidRPr="003626FC">
              <w:rPr>
                <w:rFonts w:ascii="Times New Roman" w:hAnsi="Times New Roman"/>
                <w:sz w:val="24"/>
              </w:rPr>
              <w:t>.</w:t>
            </w:r>
            <w:r w:rsidR="00742592" w:rsidRPr="003626FC">
              <w:rPr>
                <w:rFonts w:ascii="Times New Roman" w:hAnsi="Times New Roman"/>
                <w:sz w:val="24"/>
              </w:rPr>
              <w:tab/>
            </w:r>
          </w:p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Materijal za pripremne radnje.</w:t>
            </w:r>
          </w:p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6F548C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7. Način vrednovanja i način korištenja rezultata vrednovanja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Vrednovanje 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rešetku-</w:t>
            </w:r>
          </w:p>
          <w:p w:rsidR="00742592" w:rsidRPr="003626FC" w:rsidRDefault="00742592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zalaganje, kreativan rad, timski rad i projektna nastava.</w:t>
            </w:r>
          </w:p>
          <w:p w:rsidR="00742592" w:rsidRPr="003626FC" w:rsidRDefault="00742592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       Nositeljica aktivnosti </w:t>
      </w: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Nikolina Ostojić, nastavnica</w:t>
      </w:r>
    </w:p>
    <w:p w:rsidR="00A431C7" w:rsidRPr="003626FC" w:rsidRDefault="00A431C7" w:rsidP="00A431C7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742592" w:rsidRPr="003626FC" w:rsidRDefault="00742592">
      <w:pPr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br w:type="page"/>
      </w:r>
    </w:p>
    <w:p w:rsidR="00CA2603" w:rsidRPr="003626FC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AKTIVNOSTI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NATJECANJE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6F548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EUROPSKI KVIZ O NOVCU</w:t>
            </w:r>
          </w:p>
        </w:tc>
      </w:tr>
      <w:tr w:rsidR="00FF70A4" w:rsidRPr="003626FC" w:rsidTr="006F548C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unaprijediti financijsku pismenost kod mladih (13 do 15 g.)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poboljšati digitalne vještine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učenje kroz igru „game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poticanje timskog rada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suradnja s Hrvatskom udrugom banaka i Europskom bankovnom federacijom</w:t>
            </w:r>
          </w:p>
        </w:tc>
      </w:tr>
      <w:tr w:rsidR="00FF70A4" w:rsidRPr="003626FC" w:rsidTr="006F548C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</w:tc>
        <w:tc>
          <w:tcPr>
            <w:tcW w:w="5470" w:type="dxa"/>
            <w:shd w:val="clear" w:color="auto" w:fill="D6E3EC"/>
            <w:vAlign w:val="center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svi prvi razredi (THK, GIM, KU, KO)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Sanda Stančić 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Pripreme za natjecanje kroz siječanj i veljaču 202</w:t>
            </w:r>
            <w:r w:rsidR="00BB0C8F">
              <w:rPr>
                <w:rFonts w:ascii="Times New Roman" w:hAnsi="Times New Roman"/>
                <w:sz w:val="24"/>
                <w:szCs w:val="24"/>
              </w:rPr>
              <w:t>1</w:t>
            </w:r>
            <w:r w:rsidRPr="003626FC">
              <w:rPr>
                <w:rFonts w:ascii="Times New Roman" w:hAnsi="Times New Roman"/>
                <w:sz w:val="24"/>
                <w:szCs w:val="24"/>
              </w:rPr>
              <w:t>. u školi, na satovima ekonomskih predmeta i fakultativnog predmeta Financijska pismenost</w:t>
            </w:r>
          </w:p>
          <w:p w:rsidR="00FF70A4" w:rsidRPr="003626FC" w:rsidRDefault="00FF70A4" w:rsidP="00BB0C8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Prijava na natjecanje u timovima u ožujku 202</w:t>
            </w:r>
            <w:r w:rsidR="00BB0C8F">
              <w:rPr>
                <w:rFonts w:ascii="Times New Roman" w:hAnsi="Times New Roman"/>
                <w:sz w:val="24"/>
                <w:szCs w:val="24"/>
              </w:rPr>
              <w:t>1</w:t>
            </w:r>
            <w:r w:rsidRPr="00362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0A4" w:rsidRPr="003626FC" w:rsidTr="006F548C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5. </w:t>
            </w:r>
            <w:proofErr w:type="spellStart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</w:t>
            </w:r>
            <w:proofErr w:type="spellEnd"/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BB0C8F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Ožujak 202</w:t>
            </w:r>
            <w:r w:rsidR="00BB0C8F">
              <w:rPr>
                <w:rFonts w:ascii="Times New Roman" w:hAnsi="Times New Roman"/>
                <w:sz w:val="24"/>
                <w:szCs w:val="24"/>
              </w:rPr>
              <w:t>1</w:t>
            </w:r>
            <w:r w:rsidRPr="003626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0A4" w:rsidRPr="003626FC" w:rsidTr="006F548C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6F548C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Nema troškova </w:t>
            </w:r>
          </w:p>
        </w:tc>
      </w:tr>
      <w:tr w:rsidR="00FF70A4" w:rsidRPr="003626FC" w:rsidTr="006F548C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6F54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6F548C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6FC">
              <w:rPr>
                <w:rFonts w:ascii="Times New Roman" w:hAnsi="Times New Roman"/>
                <w:sz w:val="24"/>
                <w:szCs w:val="24"/>
              </w:rPr>
              <w:t>Ocjenska</w:t>
            </w:r>
            <w:proofErr w:type="spellEnd"/>
            <w:r w:rsidRPr="003626FC">
              <w:rPr>
                <w:rFonts w:ascii="Times New Roman" w:hAnsi="Times New Roman"/>
                <w:sz w:val="24"/>
                <w:szCs w:val="24"/>
              </w:rPr>
              <w:t xml:space="preserve"> rešetka ekonomskih predmeta,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A478B8" w:rsidRPr="003626FC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5732"/>
      </w:tblGrid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0477" w:rsidRPr="003626FC" w:rsidRDefault="00F00477" w:rsidP="006F548C">
            <w:pPr>
              <w:spacing w:after="0" w:line="240" w:lineRule="auto"/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Uzgoj južnih kultura: Posjet uljari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maslinovog ulja i prerade maslina.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Pomoći učenicima da se kroz praktični dio informiraju o proizvodnji maslinovog ulja, uz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prisustvo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stručnjaka na tom području. Da imaju mogućnost degustacije ekstra djevičanskih ulja.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mag.inž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hortikulture; Učenici 1. razreda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usmjerenja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Posjet uljari "Božić"-Svirče,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prisustvo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 procesu proizvodnje i degustacija maslinovog ulja</w:t>
            </w: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6917DE" w:rsidP="006F548C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Tijekom 11-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og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mjeseca 2020</w:t>
            </w:r>
            <w:r w:rsidR="00F00477" w:rsidRPr="003626FC">
              <w:rPr>
                <w:rFonts w:ascii="Times New Roman" w:hAnsi="Times New Roman"/>
                <w:color w:val="000000"/>
                <w:sz w:val="24"/>
              </w:rPr>
              <w:t>. godine.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eastAsia="Calibri" w:hAnsi="Times New Roman"/>
              </w:rPr>
              <w:t>Novac nije potreban.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</w:t>
            </w: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 (samostalni rad).</w:t>
            </w: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4431D" w:rsidRDefault="0074431D">
      <w: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F00477" w:rsidRPr="003626FC" w:rsidTr="0074431D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Pčelarstvo- Posjet pčelinjaku</w:t>
            </w:r>
          </w:p>
        </w:tc>
      </w:tr>
      <w:tr w:rsidR="00F00477" w:rsidRPr="003626FC" w:rsidTr="0074431D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meda, vrcanje meda, preslaganje okvira, alatima u pčelarstvu.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F00477" w:rsidRPr="003626FC" w:rsidTr="0074431D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mag.inž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hortikulture; Učenici 4. razreda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pčelinjaku, za vrijeme vrcanja meda i ostalih aktivnosti vezanih za rad u pčelinjaku.</w:t>
            </w: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48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cijele nastavne godine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6F54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Spajanje teoretskog i praktičnog dijela nastave. Kroz </w:t>
            </w:r>
            <w:proofErr w:type="spellStart"/>
            <w:r w:rsidRPr="003626FC">
              <w:rPr>
                <w:rFonts w:ascii="Times New Roman" w:hAnsi="Times New Roman"/>
                <w:color w:val="000000"/>
                <w:sz w:val="24"/>
              </w:rPr>
              <w:t>ocjensku</w:t>
            </w:r>
            <w:proofErr w:type="spellEnd"/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rešetku.</w:t>
            </w:r>
          </w:p>
          <w:p w:rsidR="00F00477" w:rsidRPr="003626FC" w:rsidRDefault="00F00477" w:rsidP="006F5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6F54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sz w:val="28"/>
                <w:szCs w:val="28"/>
              </w:rPr>
              <w:t>Vinarstvo: Posjet vinariji</w:t>
            </w:r>
          </w:p>
        </w:tc>
      </w:tr>
      <w:tr w:rsidR="00F00477" w:rsidRPr="003626FC" w:rsidTr="0074431D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Upoznati učenike sa procesom proizvodnje vina i preradom grožđa. Upoznavanje sa mehanizacijom u podrumu, te </w:t>
            </w:r>
            <w:r w:rsidR="00E7352A" w:rsidRPr="003626FC">
              <w:rPr>
                <w:rFonts w:ascii="Times New Roman" w:hAnsi="Times New Roman"/>
              </w:rPr>
              <w:t>laboratorijskim</w:t>
            </w:r>
            <w:r w:rsidRPr="003626FC">
              <w:rPr>
                <w:rFonts w:ascii="Times New Roman" w:hAnsi="Times New Roman"/>
              </w:rPr>
              <w:t xml:space="preserve"> priborom.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u proizvodnji vina i kemijskim analizama mošta i vina.</w:t>
            </w:r>
          </w:p>
        </w:tc>
      </w:tr>
      <w:tr w:rsidR="00F00477" w:rsidRPr="003626FC" w:rsidTr="0074431D">
        <w:trPr>
          <w:trHeight w:val="82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Nikolina Carić </w:t>
            </w:r>
            <w:proofErr w:type="spellStart"/>
            <w:r w:rsidRPr="003626FC">
              <w:rPr>
                <w:rFonts w:ascii="Times New Roman" w:hAnsi="Times New Roman"/>
              </w:rPr>
              <w:t>mag.inž</w:t>
            </w:r>
            <w:proofErr w:type="spellEnd"/>
            <w:r w:rsidRPr="003626FC">
              <w:rPr>
                <w:rFonts w:ascii="Times New Roman" w:hAnsi="Times New Roman"/>
              </w:rPr>
              <w:t xml:space="preserve">. hortikulture; Učenici 3. razreda </w:t>
            </w:r>
            <w:proofErr w:type="spellStart"/>
            <w:r w:rsidRPr="003626FC">
              <w:rPr>
                <w:rFonts w:ascii="Times New Roman" w:hAnsi="Times New Roman"/>
              </w:rPr>
              <w:t>agroturističkog</w:t>
            </w:r>
            <w:proofErr w:type="spellEnd"/>
            <w:r w:rsidRPr="003626FC">
              <w:rPr>
                <w:rFonts w:ascii="Times New Roman" w:hAnsi="Times New Roman"/>
              </w:rPr>
              <w:t xml:space="preserve">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Posjet jednoj od uspješnih hvarskih vinarija.</w:t>
            </w:r>
          </w:p>
          <w:p w:rsidR="00F00477" w:rsidRPr="003626FC" w:rsidRDefault="00F00477" w:rsidP="006F54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3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</w:t>
            </w:r>
            <w:proofErr w:type="spellStart"/>
            <w:r w:rsidRPr="003626FC">
              <w:rPr>
                <w:rFonts w:ascii="Times New Roman" w:eastAsia="Century Gothic" w:hAnsi="Times New Roman"/>
                <w:b/>
              </w:rPr>
              <w:t>Vremenik</w:t>
            </w:r>
            <w:proofErr w:type="spellEnd"/>
            <w:r w:rsidRPr="003626FC">
              <w:rPr>
                <w:rFonts w:ascii="Times New Roman" w:eastAsia="Century Gothic" w:hAnsi="Times New Roman"/>
                <w:b/>
              </w:rPr>
              <w:t xml:space="preserve"> aktivnosti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6917DE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školske godine 2020./2021</w:t>
            </w:r>
            <w:r w:rsidR="00F00477" w:rsidRPr="003626FC">
              <w:rPr>
                <w:rFonts w:ascii="Times New Roman" w:hAnsi="Times New Roman"/>
              </w:rPr>
              <w:t>.</w:t>
            </w:r>
          </w:p>
        </w:tc>
      </w:tr>
      <w:tr w:rsidR="00F00477" w:rsidRPr="003626FC" w:rsidTr="0074431D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6F54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6F54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Kroz </w:t>
            </w:r>
            <w:proofErr w:type="spellStart"/>
            <w:r w:rsidRPr="003626FC">
              <w:rPr>
                <w:rFonts w:ascii="Times New Roman" w:eastAsia="Century Gothic" w:hAnsi="Times New Roman"/>
              </w:rPr>
              <w:t>ocjensku</w:t>
            </w:r>
            <w:proofErr w:type="spellEnd"/>
            <w:r w:rsidRPr="003626FC">
              <w:rPr>
                <w:rFonts w:ascii="Times New Roman" w:eastAsia="Century Gothic" w:hAnsi="Times New Roman"/>
              </w:rPr>
              <w:t xml:space="preserve"> rešetku.</w:t>
            </w:r>
          </w:p>
          <w:p w:rsidR="00F00477" w:rsidRPr="003626FC" w:rsidRDefault="00F00477" w:rsidP="006F54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UČENIČKA ZADRUGA „FAROS“</w:t>
            </w:r>
          </w:p>
          <w:p w:rsidR="00F00477" w:rsidRPr="003626FC" w:rsidRDefault="00F00477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Razvijanje ekološke svijesti kod učenika i očuvanja baštine.</w:t>
            </w:r>
          </w:p>
        </w:tc>
      </w:tr>
      <w:tr w:rsidR="00F00477" w:rsidRPr="003626FC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 Zadruzi će se posebno njegovati i razvijati radne navike, radne vrijednosti i stvaralaštvo.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Stjecat će se svijest o načinima i potrebi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očuvanja prirode kao i njegovanje baštine i pučkog stvaralaštva. Učenicima će se omogućiti najveći razvitak sposobnosti i ostvarenje </w:t>
            </w:r>
          </w:p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osobnih interesa, a time i samopotvrđivanje te spoznaja vlastitih </w:t>
            </w:r>
            <w:r w:rsidR="00E7352A" w:rsidRPr="003626FC">
              <w:rPr>
                <w:rFonts w:ascii="Times New Roman" w:hAnsi="Times New Roman"/>
              </w:rPr>
              <w:t>sklonosti</w:t>
            </w:r>
            <w:r w:rsidRPr="003626FC">
              <w:rPr>
                <w:rFonts w:ascii="Times New Roman" w:hAnsi="Times New Roman"/>
              </w:rPr>
              <w:t xml:space="preserve"> i sposobnosti.</w:t>
            </w:r>
          </w:p>
        </w:tc>
      </w:tr>
      <w:tr w:rsidR="00F00477" w:rsidRPr="003626FC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Nikolina Carić,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Velimir Galić,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 xml:space="preserve">Viktorija Čolić Serdar, </w:t>
            </w:r>
            <w:r w:rsidR="00E7352A" w:rsidRPr="003626F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rof.</w:t>
            </w:r>
          </w:p>
        </w:tc>
      </w:tr>
      <w:tr w:rsidR="00F00477" w:rsidRPr="003626FC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F00477" w:rsidRPr="003626FC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6"/>
                <w:szCs w:val="26"/>
              </w:rPr>
              <w:t>Tijekom cijele školske godine.</w:t>
            </w:r>
          </w:p>
        </w:tc>
      </w:tr>
      <w:tr w:rsidR="00F00477" w:rsidRPr="003626FC" w:rsidTr="006F548C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6F54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Materijali i sredstva za rad sekcija zadruge, odlasci na izložbe, smotre i natjecanja.</w:t>
            </w:r>
          </w:p>
        </w:tc>
      </w:tr>
      <w:tr w:rsidR="00F00477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6F54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Sudjelovanje na smotrama, izložbama, natjecanjima učeničkog stvaralaštva, prodaja naših proizvoda.</w:t>
            </w: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B7777B" w:rsidRPr="003626FC" w:rsidRDefault="00F00477" w:rsidP="006917DE">
      <w:pPr>
        <w:ind w:left="2124" w:firstLine="708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 xml:space="preserve">                       Nositelj aktivnosti: Nikolina Carić</w:t>
      </w:r>
    </w:p>
    <w:p w:rsidR="00B7777B" w:rsidRPr="003626FC" w:rsidRDefault="00B7777B" w:rsidP="00A431C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OPĆINSKOM SUDU I KATASTRU U STAROME GRADU</w:t>
            </w:r>
          </w:p>
        </w:tc>
      </w:tr>
      <w:tr w:rsidR="00B7777B" w:rsidRPr="003626FC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rad institucija vezanih za vlasništvo;</w:t>
            </w: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učenike upoznati načinom poslovanja  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naslovnih institucija;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pokazati učenicima kako doći do katastarskog 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preslika i vlasničkog lista, te kako pročitati iste;</w:t>
            </w:r>
          </w:p>
        </w:tc>
      </w:tr>
      <w:tr w:rsidR="00B7777B" w:rsidRPr="003626FC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naslovnim institucijama</w:t>
            </w:r>
          </w:p>
          <w:p w:rsidR="00B7777B" w:rsidRPr="003626FC" w:rsidRDefault="00B7777B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6917DE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listopad/studeni 2020</w:t>
            </w:r>
            <w:r w:rsidR="00B7777B" w:rsidRPr="003626FC">
              <w:rPr>
                <w:rFonts w:ascii="Times New Roman" w:hAnsi="Times New Roman"/>
              </w:rPr>
              <w:t>.</w:t>
            </w:r>
          </w:p>
        </w:tc>
      </w:tr>
      <w:tr w:rsidR="00B7777B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autobusna karta.</w:t>
            </w:r>
          </w:p>
        </w:tc>
      </w:tr>
      <w:tr w:rsidR="00B7777B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 će dobivene informacije koristiti u </w:t>
            </w:r>
          </w:p>
          <w:p w:rsidR="00B7777B" w:rsidRPr="003626FC" w:rsidRDefault="00B7777B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nastavnom predmetu Gospodarsko pravo.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6F54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6F54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</w:t>
            </w:r>
          </w:p>
        </w:tc>
      </w:tr>
      <w:tr w:rsidR="00B7777B" w:rsidRPr="003626FC" w:rsidTr="006F54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sa ponudom u ugostiteljstvu i za </w:t>
            </w:r>
            <w:proofErr w:type="spellStart"/>
            <w:r w:rsidRPr="003626FC">
              <w:rPr>
                <w:rFonts w:ascii="Times New Roman" w:hAnsi="Times New Roman" w:cs="Times New Roman"/>
              </w:rPr>
              <w:t>agro</w:t>
            </w:r>
            <w:proofErr w:type="spellEnd"/>
            <w:r w:rsidRPr="003626FC">
              <w:rPr>
                <w:rFonts w:ascii="Times New Roman" w:hAnsi="Times New Roman" w:cs="Times New Roman"/>
              </w:rPr>
              <w:t>-turizam;</w:t>
            </w: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6F54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učenike pokazati važnost specijaliziranog sajma;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ponudu opreme za rad u ugostiteljstvu i poljoprivredi;</w:t>
            </w:r>
          </w:p>
        </w:tc>
      </w:tr>
      <w:tr w:rsidR="00B7777B" w:rsidRPr="003626FC" w:rsidTr="006F54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6F54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Sajmu</w:t>
            </w:r>
          </w:p>
          <w:p w:rsidR="00B7777B" w:rsidRPr="003626FC" w:rsidRDefault="00B7777B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6F54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proofErr w:type="spellStart"/>
            <w:r w:rsidRPr="003626FC">
              <w:rPr>
                <w:rFonts w:ascii="Times New Roman" w:hAnsi="Times New Roman" w:cs="Times New Roman"/>
                <w:b/>
                <w:bCs/>
              </w:rPr>
              <w:t>Vremenik</w:t>
            </w:r>
            <w:proofErr w:type="spellEnd"/>
            <w:r w:rsidRPr="003626FC">
              <w:rPr>
                <w:rFonts w:ascii="Times New Roman" w:hAnsi="Times New Roman" w:cs="Times New Roman"/>
                <w:b/>
                <w:bCs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6917DE" w:rsidP="006F54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ožujak  2021</w:t>
            </w:r>
            <w:r w:rsidR="00B7777B" w:rsidRPr="003626FC">
              <w:rPr>
                <w:rFonts w:ascii="Times New Roman" w:hAnsi="Times New Roman"/>
              </w:rPr>
              <w:t>.</w:t>
            </w:r>
          </w:p>
        </w:tc>
      </w:tr>
      <w:tr w:rsidR="00B7777B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brodska i autobusna karta;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ulaznica na Sajam;</w:t>
            </w:r>
          </w:p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džeparac za obrok.</w:t>
            </w:r>
          </w:p>
        </w:tc>
      </w:tr>
      <w:tr w:rsidR="00B7777B" w:rsidRPr="003626FC" w:rsidTr="006F54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6F54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6F54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F00477" w:rsidRPr="003626FC" w:rsidRDefault="00F00477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sectPr w:rsidR="00F00477" w:rsidRPr="003626FC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F4" w:rsidRDefault="00E050F4" w:rsidP="00E95F3B">
      <w:pPr>
        <w:spacing w:after="0" w:line="240" w:lineRule="auto"/>
      </w:pPr>
      <w:r>
        <w:separator/>
      </w:r>
    </w:p>
  </w:endnote>
  <w:endnote w:type="continuationSeparator" w:id="0">
    <w:p w:rsidR="00E050F4" w:rsidRDefault="00E050F4" w:rsidP="00E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F4" w:rsidRDefault="00E050F4" w:rsidP="00E95F3B">
      <w:pPr>
        <w:spacing w:after="0" w:line="240" w:lineRule="auto"/>
      </w:pPr>
      <w:r>
        <w:separator/>
      </w:r>
    </w:p>
  </w:footnote>
  <w:footnote w:type="continuationSeparator" w:id="0">
    <w:p w:rsidR="00E050F4" w:rsidRDefault="00E050F4" w:rsidP="00E9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948C7"/>
    <w:multiLevelType w:val="hybridMultilevel"/>
    <w:tmpl w:val="7540B4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953"/>
    <w:multiLevelType w:val="hybridMultilevel"/>
    <w:tmpl w:val="AFDA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000DAE"/>
    <w:multiLevelType w:val="hybridMultilevel"/>
    <w:tmpl w:val="2C7CD4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1913"/>
    <w:multiLevelType w:val="multilevel"/>
    <w:tmpl w:val="26060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DB0C16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6DB8"/>
    <w:multiLevelType w:val="hybridMultilevel"/>
    <w:tmpl w:val="F586A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22C296F"/>
    <w:multiLevelType w:val="multilevel"/>
    <w:tmpl w:val="98DE0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660EB"/>
    <w:multiLevelType w:val="multilevel"/>
    <w:tmpl w:val="D396CF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90A60"/>
    <w:multiLevelType w:val="multilevel"/>
    <w:tmpl w:val="4C8AE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0002A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0"/>
  </w:num>
  <w:num w:numId="4">
    <w:abstractNumId w:val="26"/>
  </w:num>
  <w:num w:numId="5">
    <w:abstractNumId w:val="17"/>
  </w:num>
  <w:num w:numId="6">
    <w:abstractNumId w:val="15"/>
  </w:num>
  <w:num w:numId="7">
    <w:abstractNumId w:val="37"/>
  </w:num>
  <w:num w:numId="8">
    <w:abstractNumId w:val="38"/>
  </w:num>
  <w:num w:numId="9">
    <w:abstractNumId w:val="3"/>
  </w:num>
  <w:num w:numId="10">
    <w:abstractNumId w:val="12"/>
  </w:num>
  <w:num w:numId="11">
    <w:abstractNumId w:val="13"/>
  </w:num>
  <w:num w:numId="12">
    <w:abstractNumId w:val="34"/>
  </w:num>
  <w:num w:numId="13">
    <w:abstractNumId w:val="11"/>
  </w:num>
  <w:num w:numId="14">
    <w:abstractNumId w:val="20"/>
  </w:num>
  <w:num w:numId="15">
    <w:abstractNumId w:val="6"/>
  </w:num>
  <w:num w:numId="16">
    <w:abstractNumId w:val="5"/>
  </w:num>
  <w:num w:numId="17">
    <w:abstractNumId w:val="29"/>
  </w:num>
  <w:num w:numId="18">
    <w:abstractNumId w:val="33"/>
  </w:num>
  <w:num w:numId="19">
    <w:abstractNumId w:val="10"/>
  </w:num>
  <w:num w:numId="20">
    <w:abstractNumId w:val="24"/>
  </w:num>
  <w:num w:numId="21">
    <w:abstractNumId w:val="32"/>
  </w:num>
  <w:num w:numId="22">
    <w:abstractNumId w:val="25"/>
  </w:num>
  <w:num w:numId="23">
    <w:abstractNumId w:val="0"/>
  </w:num>
  <w:num w:numId="24">
    <w:abstractNumId w:val="14"/>
  </w:num>
  <w:num w:numId="25">
    <w:abstractNumId w:val="22"/>
  </w:num>
  <w:num w:numId="26">
    <w:abstractNumId w:val="36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7"/>
  </w:num>
  <w:num w:numId="33">
    <w:abstractNumId w:val="18"/>
  </w:num>
  <w:num w:numId="34">
    <w:abstractNumId w:val="35"/>
  </w:num>
  <w:num w:numId="35">
    <w:abstractNumId w:val="21"/>
  </w:num>
  <w:num w:numId="36">
    <w:abstractNumId w:val="2"/>
  </w:num>
  <w:num w:numId="37">
    <w:abstractNumId w:val="23"/>
  </w:num>
  <w:num w:numId="38">
    <w:abstractNumId w:val="28"/>
  </w:num>
  <w:num w:numId="39">
    <w:abstractNumId w:val="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B31"/>
    <w:rsid w:val="0001327D"/>
    <w:rsid w:val="000258E2"/>
    <w:rsid w:val="00091BC7"/>
    <w:rsid w:val="000B35EA"/>
    <w:rsid w:val="001220E5"/>
    <w:rsid w:val="001334BF"/>
    <w:rsid w:val="00140AE6"/>
    <w:rsid w:val="001524F2"/>
    <w:rsid w:val="00182E30"/>
    <w:rsid w:val="00196EB0"/>
    <w:rsid w:val="001D306A"/>
    <w:rsid w:val="0021571D"/>
    <w:rsid w:val="0023327D"/>
    <w:rsid w:val="00236F0A"/>
    <w:rsid w:val="002507FB"/>
    <w:rsid w:val="00254E89"/>
    <w:rsid w:val="00261FA6"/>
    <w:rsid w:val="00264F9B"/>
    <w:rsid w:val="00273713"/>
    <w:rsid w:val="002806F8"/>
    <w:rsid w:val="002A3CEE"/>
    <w:rsid w:val="002C12DD"/>
    <w:rsid w:val="002C7094"/>
    <w:rsid w:val="002D24F1"/>
    <w:rsid w:val="002D30BA"/>
    <w:rsid w:val="002E5C0A"/>
    <w:rsid w:val="0031433D"/>
    <w:rsid w:val="003626FC"/>
    <w:rsid w:val="0036330D"/>
    <w:rsid w:val="00385958"/>
    <w:rsid w:val="003F5142"/>
    <w:rsid w:val="00402E72"/>
    <w:rsid w:val="0041781D"/>
    <w:rsid w:val="00441B69"/>
    <w:rsid w:val="00450E61"/>
    <w:rsid w:val="00454CFE"/>
    <w:rsid w:val="00466134"/>
    <w:rsid w:val="0047763F"/>
    <w:rsid w:val="004A421C"/>
    <w:rsid w:val="004B3363"/>
    <w:rsid w:val="004C2D4E"/>
    <w:rsid w:val="004C68C1"/>
    <w:rsid w:val="004D0926"/>
    <w:rsid w:val="004E1E2E"/>
    <w:rsid w:val="004F37D8"/>
    <w:rsid w:val="00513B31"/>
    <w:rsid w:val="0052713C"/>
    <w:rsid w:val="0054343E"/>
    <w:rsid w:val="005543FF"/>
    <w:rsid w:val="005612BF"/>
    <w:rsid w:val="00576B19"/>
    <w:rsid w:val="0062115F"/>
    <w:rsid w:val="006241CF"/>
    <w:rsid w:val="00634F7C"/>
    <w:rsid w:val="00665061"/>
    <w:rsid w:val="006917DE"/>
    <w:rsid w:val="006A0334"/>
    <w:rsid w:val="006A48C2"/>
    <w:rsid w:val="006C7E57"/>
    <w:rsid w:val="006D0948"/>
    <w:rsid w:val="006D6A16"/>
    <w:rsid w:val="006F548C"/>
    <w:rsid w:val="006F5840"/>
    <w:rsid w:val="0071377A"/>
    <w:rsid w:val="00742592"/>
    <w:rsid w:val="007434CD"/>
    <w:rsid w:val="0074431D"/>
    <w:rsid w:val="007741B9"/>
    <w:rsid w:val="00775920"/>
    <w:rsid w:val="007872A9"/>
    <w:rsid w:val="007A3792"/>
    <w:rsid w:val="007F06DB"/>
    <w:rsid w:val="0080244A"/>
    <w:rsid w:val="0081429A"/>
    <w:rsid w:val="00832E75"/>
    <w:rsid w:val="008566D2"/>
    <w:rsid w:val="0086420C"/>
    <w:rsid w:val="008747F9"/>
    <w:rsid w:val="008A70C8"/>
    <w:rsid w:val="008B3E5A"/>
    <w:rsid w:val="008B4DAB"/>
    <w:rsid w:val="008B6199"/>
    <w:rsid w:val="008E05DB"/>
    <w:rsid w:val="00910CD1"/>
    <w:rsid w:val="009510DC"/>
    <w:rsid w:val="009535C4"/>
    <w:rsid w:val="00963C54"/>
    <w:rsid w:val="009669F6"/>
    <w:rsid w:val="00982BA5"/>
    <w:rsid w:val="009B286E"/>
    <w:rsid w:val="009C3AA0"/>
    <w:rsid w:val="00A163E1"/>
    <w:rsid w:val="00A32BCD"/>
    <w:rsid w:val="00A3496A"/>
    <w:rsid w:val="00A431C7"/>
    <w:rsid w:val="00A478B8"/>
    <w:rsid w:val="00A731F9"/>
    <w:rsid w:val="00A74A14"/>
    <w:rsid w:val="00A823D2"/>
    <w:rsid w:val="00A837F1"/>
    <w:rsid w:val="00A8405D"/>
    <w:rsid w:val="00AC63E5"/>
    <w:rsid w:val="00AD0E21"/>
    <w:rsid w:val="00B17975"/>
    <w:rsid w:val="00B21F77"/>
    <w:rsid w:val="00B2641D"/>
    <w:rsid w:val="00B57C0D"/>
    <w:rsid w:val="00B64A62"/>
    <w:rsid w:val="00B7777B"/>
    <w:rsid w:val="00B86B64"/>
    <w:rsid w:val="00B87F85"/>
    <w:rsid w:val="00B92ACA"/>
    <w:rsid w:val="00B93EA4"/>
    <w:rsid w:val="00BB0C8F"/>
    <w:rsid w:val="00BB197E"/>
    <w:rsid w:val="00BC5ABA"/>
    <w:rsid w:val="00BC72E7"/>
    <w:rsid w:val="00BD26CC"/>
    <w:rsid w:val="00BF1FE2"/>
    <w:rsid w:val="00BF4A55"/>
    <w:rsid w:val="00C242FE"/>
    <w:rsid w:val="00C4385C"/>
    <w:rsid w:val="00C62310"/>
    <w:rsid w:val="00C7134B"/>
    <w:rsid w:val="00CA2603"/>
    <w:rsid w:val="00CC512C"/>
    <w:rsid w:val="00CD60EB"/>
    <w:rsid w:val="00CE16C4"/>
    <w:rsid w:val="00CE532E"/>
    <w:rsid w:val="00D407D4"/>
    <w:rsid w:val="00D64C05"/>
    <w:rsid w:val="00DB6EA5"/>
    <w:rsid w:val="00DC10DA"/>
    <w:rsid w:val="00DF5D62"/>
    <w:rsid w:val="00E050F4"/>
    <w:rsid w:val="00E2198F"/>
    <w:rsid w:val="00E45711"/>
    <w:rsid w:val="00E60FF8"/>
    <w:rsid w:val="00E7352A"/>
    <w:rsid w:val="00E764CE"/>
    <w:rsid w:val="00E905F9"/>
    <w:rsid w:val="00E95F3B"/>
    <w:rsid w:val="00EB7BCF"/>
    <w:rsid w:val="00EC54C5"/>
    <w:rsid w:val="00EC67E2"/>
    <w:rsid w:val="00EE42EC"/>
    <w:rsid w:val="00F00477"/>
    <w:rsid w:val="00F02B1E"/>
    <w:rsid w:val="00F36B76"/>
    <w:rsid w:val="00F424F6"/>
    <w:rsid w:val="00F44102"/>
    <w:rsid w:val="00F73C11"/>
    <w:rsid w:val="00FA1529"/>
    <w:rsid w:val="00FA5D06"/>
    <w:rsid w:val="00FB3C59"/>
    <w:rsid w:val="00FC70E9"/>
    <w:rsid w:val="00FC7289"/>
    <w:rsid w:val="00FF56C9"/>
    <w:rsid w:val="00FF6DBE"/>
    <w:rsid w:val="00FF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qFormat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3B"/>
    <w:rPr>
      <w:rFonts w:ascii="Trebuchet MS" w:eastAsia="Times New Roman" w:hAnsi="Trebuchet MS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3B"/>
    <w:rPr>
      <w:rFonts w:ascii="Trebuchet MS" w:eastAsia="Times New Roman" w:hAnsi="Trebuchet MS" w:cs="Times New Roman"/>
      <w:lang w:eastAsia="hr-HR"/>
    </w:rPr>
  </w:style>
  <w:style w:type="character" w:styleId="Naglaeno">
    <w:name w:val="Strong"/>
    <w:uiPriority w:val="22"/>
    <w:qFormat/>
    <w:rsid w:val="0001327D"/>
    <w:rPr>
      <w:b/>
      <w:bCs/>
    </w:rPr>
  </w:style>
  <w:style w:type="table" w:styleId="Reetkatablice">
    <w:name w:val="Table Grid"/>
    <w:basedOn w:val="Obinatablica"/>
    <w:uiPriority w:val="39"/>
    <w:rsid w:val="00F02B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477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rednja-skola-hvar@st.htnet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18C8-A3B3-47B9-861E-2BE37738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71</Pages>
  <Words>11761</Words>
  <Characters>67041</Characters>
  <Application>Microsoft Office Word</Application>
  <DocSecurity>0</DocSecurity>
  <Lines>558</Lines>
  <Paragraphs>157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2020-10-01T15:48:00Z</dcterms:created>
  <dcterms:modified xsi:type="dcterms:W3CDTF">2020-10-13T15:30:00Z</dcterms:modified>
</cp:coreProperties>
</file>